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5" w:name="Xe4e3360f5506909bb723f18cf5d27951fa2c046"/>
    <w:p>
      <w:pPr>
        <w:pStyle w:val="Heading1"/>
      </w:pPr>
      <w:r>
        <w:t xml:space="preserve">Abstract Academic Document: The Role of the Photographer in Colombia Bogotá</w:t>
      </w:r>
    </w:p>
    <w:p>
      <w:pPr>
        <w:pStyle w:val="FirstParagraph"/>
      </w:pPr>
      <w:r>
        <w:t xml:space="preserve">In recent years, the intersection of photography as an academic discipline and its practical application in urban environments has become a focal point for scholars, artists, and cultural analysts. This abstract academic document explores the multifaceted role of the</w:t>
      </w:r>
      <w:r>
        <w:t xml:space="preserve"> </w:t>
      </w:r>
      <w:r>
        <w:rPr>
          <w:bCs/>
          <w:b/>
        </w:rPr>
        <w:t xml:space="preserve">photographer</w:t>
      </w:r>
      <w:r>
        <w:t xml:space="preserve"> </w:t>
      </w:r>
      <w:r>
        <w:t xml:space="preserve">within the dynamic socio-cultural landscape of Colombia Bogotá. As one of Latin America’s most vibrant capitals, Bogotá offers a unique context in which to examine how photography functions as both an artistic practice and a tool for cultural preservation, social commentary, and identity formation. This study investigates the ways in which photographers in Colombia Bogotá engage with the city’s complex history, its diverse communities, and its evolving urban fabric.</w:t>
      </w:r>
    </w:p>
    <w:bookmarkStart w:id="20" w:name="the-photographer-as-cultural-archivist"/>
    <w:p>
      <w:pPr>
        <w:pStyle w:val="Heading2"/>
      </w:pPr>
      <w:r>
        <w:t xml:space="preserve">The Photographer as Cultural Archivist</w:t>
      </w:r>
    </w:p>
    <w:p>
      <w:pPr>
        <w:pStyle w:val="FirstParagraph"/>
      </w:pPr>
      <w:r>
        <w:t xml:space="preserve">Bogotá’s rich heritage—spanning pre-Columbian indigenous cultures, colonial Spanish influences, and modern globalization—provides a fertile ground for photographers to document and reinterpret the city’s narrative. The</w:t>
      </w:r>
      <w:r>
        <w:t xml:space="preserve"> </w:t>
      </w:r>
      <w:r>
        <w:rPr>
          <w:bCs/>
          <w:b/>
        </w:rPr>
        <w:t xml:space="preserve">photographer</w:t>
      </w:r>
      <w:r>
        <w:t xml:space="preserve"> </w:t>
      </w:r>
      <w:r>
        <w:t xml:space="preserve">in Colombia Bogotá often acts as a cultural archivist, capturing the juxtaposition of ancient traditions with contemporary urban life. For instance, street photographers frequently focus on marginalized communities, such as those in informal settlements or indigenous neighborhoods like San Cristóbal or La Candelaria, to highlight resilience and everyday beauty amid socio-economic challenges. These images not only preserve the visual memory of Bogotá but also serve as a form of resistance against erasure or misrepresentation.</w:t>
      </w:r>
    </w:p>
    <w:p>
      <w:pPr>
        <w:pStyle w:val="BodyText"/>
      </w:pPr>
      <w:r>
        <w:t xml:space="preserve">Academic scholarship on photography in Colombia emphasizes the importance of context in interpreting visual narratives. The photographer’s lens, when trained on Bogotá’s colonial-era architecture or its modernist landmarks like the Torre Colpatria, becomes a bridge between past and present. This dual temporality is crucial for understanding how photographers contribute to Colombia’s national identity through their work.</w:t>
      </w:r>
    </w:p>
    <w:bookmarkEnd w:id="20"/>
    <w:bookmarkStart w:id="21" w:name="photography-as-social-critique"/>
    <w:p>
      <w:pPr>
        <w:pStyle w:val="Heading2"/>
      </w:pPr>
      <w:r>
        <w:t xml:space="preserve">Photography as Social Critique</w:t>
      </w:r>
    </w:p>
    <w:p>
      <w:pPr>
        <w:pStyle w:val="FirstParagraph"/>
      </w:pPr>
      <w:r>
        <w:t xml:space="preserve">The role of the photographer in Colombia Bogotá extends beyond aesthetic documentation; it often involves critical engagement with socio-political issues. The city, known for its vibrant social movements and historical struggles against inequality, provides ample subject matter for photographers to explore themes such as migration, violence, and urban transformation. For example, photographers working in Bogotá’s informal housing zones or near the El Nogal prison have captured the human cost of systemic poverty and conflict. These images serve as visual testimonies that challenge viewers to confront uncomfortable truths.</w:t>
      </w:r>
    </w:p>
    <w:p>
      <w:pPr>
        <w:pStyle w:val="BodyText"/>
      </w:pPr>
      <w:r>
        <w:t xml:space="preserve">Academic analyses of such photographic practices highlight their power to spark dialogue and inspire action. The photographer in Colombia Bogotá is not merely an observer but an active participant in shaping public discourse. Through exhibitions, publications, or digital platforms, these photographers amplify voices that might otherwise be overlooked by mainstream media. Their work aligns with broader academic discussions on visual culture as a medium for social change.</w:t>
      </w:r>
    </w:p>
    <w:bookmarkEnd w:id="21"/>
    <w:bookmarkStart w:id="22" w:name="X9dfd98ecebd87f72063a6d78e1112ef85569ba1"/>
    <w:p>
      <w:pPr>
        <w:pStyle w:val="Heading2"/>
      </w:pPr>
      <w:r>
        <w:t xml:space="preserve">The Photographer and Technological Innovation</w:t>
      </w:r>
    </w:p>
    <w:p>
      <w:pPr>
        <w:pStyle w:val="FirstParagraph"/>
      </w:pPr>
      <w:r>
        <w:t xml:space="preserve">Technological advancements have reshaped the role of the photographer in Colombia Bogotá, enabling new forms of expression and accessibility. The rise of digital photography, smartphones with high-quality cameras, and social media platforms like Instagram have democratized the practice while also creating new challenges. Photographers in Bogotá now navigate a landscape where their work is instantly shared globally but also subject to rapid commodification or oversaturation.</w:t>
      </w:r>
    </w:p>
    <w:p>
      <w:pPr>
        <w:pStyle w:val="BodyText"/>
      </w:pPr>
      <w:r>
        <w:t xml:space="preserve">Academic research on this topic underscores the tension between innovation and authenticity. While some photographers embrace digital tools to document Bogotá’s fast-changing environment—such as its bustling La Florida market or the rapidly expanding south-eastern districts—others critique the loss of traditional photographic techniques that emphasized craftsmanship and intentionality. This duality reflects broader debates in academic circles about the evolving definition of photography as both art and technology.</w:t>
      </w:r>
    </w:p>
    <w:bookmarkEnd w:id="22"/>
    <w:bookmarkStart w:id="23" w:name="photographers-and-community-engagement"/>
    <w:p>
      <w:pPr>
        <w:pStyle w:val="Heading2"/>
      </w:pPr>
      <w:r>
        <w:t xml:space="preserve">Photographers and Community Engagement</w:t>
      </w:r>
    </w:p>
    <w:p>
      <w:pPr>
        <w:pStyle w:val="FirstParagraph"/>
      </w:pPr>
      <w:r>
        <w:t xml:space="preserve">Many photographers in Colombia Bogotá actively engage with local communities, using their work as a platform for collaboration and empowerment. Projects such as photojournalism initiatives with youth groups in marginalized neighborhoods or documentary series on indigenous cultures demonstrate how the photographer can act as a facilitator of cross-cultural understanding. These efforts align with academic frameworks that view photography not just as an individual practice but as a communal and educational tool.</w:t>
      </w:r>
    </w:p>
    <w:p>
      <w:pPr>
        <w:pStyle w:val="BodyText"/>
      </w:pPr>
      <w:r>
        <w:t xml:space="preserve">Institutions like the Museo del Oro (Gold Museum) and the Bogotá Film Festival often commission photographers to create works that reflect Colombia’s diverse heritage. Such collaborations highlight the photographer’s role in bridging academic research with public engagement, ensuring that visual narratives reach wider audiences while remaining rooted in local contexts.</w:t>
      </w:r>
    </w:p>
    <w:bookmarkEnd w:id="23"/>
    <w:bookmarkStart w:id="24" w:name="Xc22c29e3ef047847c5ec1fe216f096c59612391"/>
    <w:p>
      <w:pPr>
        <w:pStyle w:val="Heading2"/>
      </w:pPr>
      <w:r>
        <w:t xml:space="preserve">Conclusion: The Photographer as a Catalyst for Cultural Dialogue</w:t>
      </w:r>
    </w:p>
    <w:p>
      <w:pPr>
        <w:pStyle w:val="FirstParagraph"/>
      </w:pPr>
      <w:r>
        <w:t xml:space="preserve">In conclusion, the photographer in Colombia Bogotá occupies a unique and vital position at the intersection of art, academia, and social practice. Their work not only documents the city’s ever-evolving identity but also challenges viewers to reflect on complex issues of history, inequality, and belonging. Academic analysis of these photographic practices reveals their capacity to act as catalysts for cultural dialogue, fostering deeper understanding both within Colombia and internationally.</w:t>
      </w:r>
    </w:p>
    <w:p>
      <w:pPr>
        <w:pStyle w:val="BodyText"/>
      </w:pPr>
      <w:r>
        <w:t xml:space="preserve">This abstract academic document underscores the importance of recognizing the photographer’s role in shaping perceptions of Colombia Bogotá. By examining their contributions through an interdisciplinary lens—encompassing sociology, art history, and media studies—we gain a richer appreciation for how photography functions as a dynamic and transformative force in urban societies.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Photographer in Colombia Bogotá</dc:title>
  <dc:creator/>
  <dc:language>en</dc:language>
  <cp:keywords/>
  <dcterms:created xsi:type="dcterms:W3CDTF">2026-07-23T11:48:57Z</dcterms:created>
  <dcterms:modified xsi:type="dcterms:W3CDTF">2026-07-23T11:48:57Z</dcterms:modified>
</cp:coreProperties>
</file>

<file path=docProps/custom.xml><?xml version="1.0" encoding="utf-8"?>
<Properties xmlns="http://schemas.openxmlformats.org/officeDocument/2006/custom-properties" xmlns:vt="http://schemas.openxmlformats.org/officeDocument/2006/docPropsVTypes"/>
</file>