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Photographer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0" w:name="X7cd27d819d67b301e5839e8d4a753fb3dad4181"/>
    <w:p>
      <w:pPr>
        <w:pStyle w:val="Heading1"/>
      </w:pPr>
      <w:r>
        <w:t xml:space="preserve">Abstract Academic Document: The Role of the Photographer in the Cultural Landscape of United Kingdom Birmingham</w:t>
      </w:r>
    </w:p>
    <w:p>
      <w:pPr>
        <w:pStyle w:val="FirstParagraph"/>
      </w:pPr>
      <w:r>
        <w:rPr>
          <w:bCs/>
          <w:b/>
        </w:rPr>
        <w:t xml:space="preserve">Introduction:</w:t>
      </w:r>
      <w:r>
        <w:t xml:space="preserve"> </w:t>
      </w:r>
      <w:r>
        <w:t xml:space="preserve">The role of the photographer within academic discourse has evolved significantly over recent decades, particularly within urban environments that serve as dynamic cultural and social laboratories. This abstract explores the significance of photographers operating in</w:t>
      </w:r>
      <w:r>
        <w:t xml:space="preserve"> </w:t>
      </w:r>
      <w:r>
        <w:rPr>
          <w:iCs/>
          <w:i/>
        </w:rPr>
        <w:t xml:space="preserve">United Kingdom Birmingham</w:t>
      </w:r>
      <w:r>
        <w:t xml:space="preserve">, a city renowned for its rich multicultural heritage, industrial history, and contemporary artistic movements. By examining the interplay between photographic practice and the socio-cultural fabric of Birmingham, this document underscores how photographers contribute to documenting, interpreting, and shaping narratives within this unique urban context. The analysis is framed through an academic lens, emphasizing the photographer’s dual function as both a creator of visual art and a cultural commentator.</w:t>
      </w:r>
    </w:p>
    <w:p>
      <w:pPr>
        <w:pStyle w:val="BodyText"/>
      </w:pPr>
      <w:r>
        <w:rPr>
          <w:bCs/>
          <w:b/>
        </w:rPr>
        <w:t xml:space="preserve">Research Context:</w:t>
      </w:r>
      <w:r>
        <w:t xml:space="preserve"> </w:t>
      </w:r>
      <w:r>
        <w:t xml:space="preserve">Birmingham, situated in the West Midlands of England, has long been recognized as a hub of innovation and diversity within the</w:t>
      </w:r>
      <w:r>
        <w:t xml:space="preserve"> </w:t>
      </w:r>
      <w:r>
        <w:rPr>
          <w:iCs/>
          <w:i/>
        </w:rPr>
        <w:t xml:space="preserve">United Kingdom</w:t>
      </w:r>
      <w:r>
        <w:t xml:space="preserve">. Historically shaped by its industrial legacy and post-war immigration patterns, the city has become a microcosm of global cultural exchange. This socio-historical backdrop provides fertile ground for photographers who seek to capture the complexities of modern urban life. Academic studies on photography in Birmingham often highlight themes such as identity, migration, class dynamics, and community representation. The photographer’s work in this context is not merely aesthetic but deeply rooted in sociopolitical engagement.</w:t>
      </w:r>
    </w:p>
    <w:p>
      <w:pPr>
        <w:pStyle w:val="BodyText"/>
      </w:pPr>
      <w:r>
        <w:rPr>
          <w:bCs/>
          <w:b/>
        </w:rPr>
        <w:t xml:space="preserve">Photographer as Cultural Archivist:</w:t>
      </w:r>
      <w:r>
        <w:t xml:space="preserve"> </w:t>
      </w:r>
      <w:r>
        <w:t xml:space="preserve">Within</w:t>
      </w:r>
      <w:r>
        <w:t xml:space="preserve"> </w:t>
      </w:r>
      <w:r>
        <w:rPr>
          <w:iCs/>
          <w:i/>
        </w:rPr>
        <w:t xml:space="preserve">United Kingdom Birmingham</w:t>
      </w:r>
      <w:r>
        <w:t xml:space="preserve">, photographers act as archivists of transient moments and enduring cultural phenomena. Their work frequently intersects with themes of social justice, heritage preservation, and urban regeneration. For instance, documentary photographers in Birmingham have produced bodies of work that chronicle the city’s transformation from an industrial powerhouse to a post-industrial metropolis. These images serve as visual records that inform academic research on urban sociology and cultural studies. The photographer’s ability to translate complex social realities into visual narratives is pivotal in this regard.</w:t>
      </w:r>
    </w:p>
    <w:p>
      <w:pPr>
        <w:pStyle w:val="BodyText"/>
      </w:pPr>
      <w:r>
        <w:rPr>
          <w:bCs/>
          <w:b/>
        </w:rPr>
        <w:t xml:space="preserve">Methodology and Academic Contributions:</w:t>
      </w:r>
      <w:r>
        <w:t xml:space="preserve"> </w:t>
      </w:r>
      <w:r>
        <w:t xml:space="preserve">This abstract draws upon interdisciplinary methodologies, including sociological analysis, art history, and media studies. By examining case studies of photographers active in Birmingham—such as those affiliated with local institutions like the</w:t>
      </w:r>
      <w:r>
        <w:t xml:space="preserve"> </w:t>
      </w:r>
      <w:r>
        <w:rPr>
          <w:iCs/>
          <w:i/>
        </w:rPr>
        <w:t xml:space="preserve">Birmingham Museums Trust</w:t>
      </w:r>
      <w:r>
        <w:t xml:space="preserve">, the</w:t>
      </w:r>
      <w:r>
        <w:t xml:space="preserve"> </w:t>
      </w:r>
      <w:r>
        <w:rPr>
          <w:iCs/>
          <w:i/>
        </w:rPr>
        <w:t xml:space="preserve">Baltic Centre for Contemporary Art</w:t>
      </w:r>
      <w:r>
        <w:t xml:space="preserve">, or independent practitioners—the document highlights how photographic practice is both a product of and a contributor to academic inquiry. Research into these photographers’ works often involves qualitative analysis of their visual language, thematic focus, and engagement with local communities.</w:t>
      </w:r>
    </w:p>
    <w:p>
      <w:pPr>
        <w:pStyle w:val="BodyText"/>
      </w:pPr>
      <w:r>
        <w:rPr>
          <w:bCs/>
          <w:b/>
        </w:rPr>
        <w:t xml:space="preserve">Key Findings:</w:t>
      </w:r>
      <w:r>
        <w:t xml:space="preserve"> </w:t>
      </w:r>
      <w:r>
        <w:t xml:space="preserve">A recurring theme in the work of photographers based in</w:t>
      </w:r>
      <w:r>
        <w:t xml:space="preserve"> </w:t>
      </w:r>
      <w:r>
        <w:rPr>
          <w:iCs/>
          <w:i/>
        </w:rPr>
        <w:t xml:space="preserve">United Kingdom Birmingham</w:t>
      </w:r>
      <w:r>
        <w:t xml:space="preserve"> </w:t>
      </w:r>
      <w:r>
        <w:t xml:space="preserve">is the documentation of multiculturalism. The city’s diverse population—comprising individuals from over 100 ethnic backgrounds—has inspired photographic projects that explore identity, belonging, and intercultural dialogue. For example, photographers have captured the vibrancy of communities in areas such as Harborne or Digbeth, where cultural festivals and street art reflect a blend of traditions. Such works are frequently cited in academic publications on migration studies and urban ethnography.</w:t>
      </w:r>
    </w:p>
    <w:p>
      <w:pPr>
        <w:pStyle w:val="BodyText"/>
      </w:pPr>
      <w:r>
        <w:rPr>
          <w:bCs/>
          <w:b/>
        </w:rPr>
        <w:t xml:space="preserve">Photographer as Social Critic:</w:t>
      </w:r>
      <w:r>
        <w:t xml:space="preserve"> </w:t>
      </w:r>
      <w:r>
        <w:t xml:space="preserve">Beyond documentation, photographers in Birmingham often engage in critical commentary on social issues. Their work addresses topics such as housing inequality, environmental degradation, and the legacy of colonialism. For instance, some photographers collaborate with grassroots organizations to highlight issues like gentrification or educational disparities. These projects are often presented at academic conferences or featured in journals focused on visual culture and public policy. The photographer’s role as a social critic is thus integral to fostering dialogue between art and academia.</w:t>
      </w:r>
    </w:p>
    <w:p>
      <w:pPr>
        <w:pStyle w:val="BodyText"/>
      </w:pPr>
      <w:r>
        <w:rPr>
          <w:bCs/>
          <w:b/>
        </w:rPr>
        <w:t xml:space="preserve">Technological and Ethical Considerations:</w:t>
      </w:r>
      <w:r>
        <w:t xml:space="preserve"> </w:t>
      </w:r>
      <w:r>
        <w:t xml:space="preserve">In the digital age, photographers in Birmingham face unique challenges related to technology and ethics. The proliferation of smartphone photography has democratized image-making, but it has also raised questions about authorship and authenticity. Academic discourse on this topic often examines how traditional photographers navigate these shifts while maintaining their artistic integrity. Additionally, ethical concerns—such as the portrayal of marginalized communities—remain central to discussions about photographic practice in Birmingham.</w:t>
      </w:r>
    </w:p>
    <w:p>
      <w:pPr>
        <w:pStyle w:val="BodyText"/>
      </w:pPr>
      <w:r>
        <w:rPr>
          <w:bCs/>
          <w:b/>
        </w:rPr>
        <w:t xml:space="preserve">Conclusion:</w:t>
      </w:r>
      <w:r>
        <w:t xml:space="preserve"> </w:t>
      </w:r>
      <w:r>
        <w:t xml:space="preserve">The photographer’s role in</w:t>
      </w:r>
      <w:r>
        <w:t xml:space="preserve"> </w:t>
      </w:r>
      <w:r>
        <w:rPr>
          <w:iCs/>
          <w:i/>
        </w:rPr>
        <w:t xml:space="preserve">United Kingdom Birmingham</w:t>
      </w:r>
      <w:r>
        <w:t xml:space="preserve"> </w:t>
      </w:r>
      <w:r>
        <w:t xml:space="preserve">is multifaceted, encompassing both artistic expression and academic relevance. Through their work, photographers contribute to understanding the city’s evolving identity while engaging with broader questions of representation and social justice. This abstract underscores the necessity of integrating photographic studies into academic curricula, particularly within institutions that recognize the cultural significance of cities like Birmingham. Future research could further explore how global trends in photography influence local practices or how photographers in Birmingham collaborate across disciplines to address contemporary issues.</w:t>
      </w:r>
    </w:p>
    <w:p>
      <w:pPr>
        <w:pStyle w:val="BodyText"/>
      </w:pPr>
      <w:r>
        <w:rPr>
          <w:bCs/>
          <w:b/>
        </w:rPr>
        <w:t xml:space="preserve">Keywords:</w:t>
      </w:r>
      <w:r>
        <w:t xml:space="preserve"> </w:t>
      </w:r>
      <w:r>
        <w:t xml:space="preserve">Photographer, United Kingdom Birmingham, Abstract Academic Document, Cultural Documentation, Urban Photography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Photographer in United Kingdom Birmingham</dc:title>
  <dc:creator/>
  <dc:language>en</dc:language>
  <cp:keywords/>
  <dcterms:created xsi:type="dcterms:W3CDTF">2026-07-21T10:47:00Z</dcterms:created>
  <dcterms:modified xsi:type="dcterms:W3CDTF">2026-07-21T10:47:00Z</dcterms:modified>
</cp:coreProperties>
</file>

<file path=docProps/custom.xml><?xml version="1.0" encoding="utf-8"?>
<Properties xmlns="http://schemas.openxmlformats.org/officeDocument/2006/custom-properties" xmlns:vt="http://schemas.openxmlformats.org/officeDocument/2006/docPropsVTypes"/>
</file>