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c7a6e1f7639021f06dfda8eb8bab171c0ce2d21"/>
    <w:p>
      <w:pPr>
        <w:pStyle w:val="Heading1"/>
      </w:pPr>
      <w:r>
        <w:t xml:space="preserve">Abstract Academic Document: The Role of the Photographer in Vietnam Ho Chi Minh City</w:t>
      </w:r>
    </w:p>
    <w:p>
      <w:pPr>
        <w:pStyle w:val="FirstParagraph"/>
      </w:pPr>
      <w:r>
        <w:t xml:space="preserve">This academic abstract explores the multifaceted role of the photographer within the dynamic cultural, social, and economic landscape of</w:t>
      </w:r>
      <w:r>
        <w:t xml:space="preserve"> </w:t>
      </w:r>
      <w:r>
        <w:rPr>
          <w:bCs/>
          <w:b/>
        </w:rPr>
        <w:t xml:space="preserve">Vietnam Ho Chi Minh City</w:t>
      </w:r>
      <w:r>
        <w:t xml:space="preserve">. As a rapidly urbanizing metropolis with a rich historical and contemporary narrative, HCMC presents unique challenges and opportunities for photographers seeking to document its evolving identity. This study investigates how the profession of photography intersects with local traditions, modernization, globalization, and the socio-political context of Vietnam’s largest city. The photographer is positioned not merely as an artist or observer but as a critical participant in shaping narratives about urban life, heritage preservation, and cultural dialogue in HCMC.</w:t>
      </w:r>
    </w:p>
    <w:p>
      <w:pPr>
        <w:pStyle w:val="BodyText"/>
      </w:pPr>
      <w:r>
        <w:t xml:space="preserve">The academic analysis begins by situating</w:t>
      </w:r>
      <w:r>
        <w:t xml:space="preserve"> </w:t>
      </w:r>
      <w:r>
        <w:rPr>
          <w:bCs/>
          <w:b/>
        </w:rPr>
        <w:t xml:space="preserve">Vietnam Ho Chi Minh City</w:t>
      </w:r>
      <w:r>
        <w:t xml:space="preserve"> </w:t>
      </w:r>
      <w:r>
        <w:t xml:space="preserve">within its historical and geographical context. As a former French colonial hub and the economic heart of Vietnam, HCMC is characterized by its juxtaposition of traditional markets, colonial-era architecture, modern skyscrapers, and vibrant street culture. This duality creates a fertile ground for photographers to explore themes such as memory, identity, migration, and resilience. The photographer’s role here extends beyond aesthetics; it becomes a medium through which the city’s layered histories are preserved and reinterpreted for both local and international audiences.</w:t>
      </w:r>
    </w:p>
    <w:p>
      <w:pPr>
        <w:pStyle w:val="BodyText"/>
      </w:pPr>
      <w:r>
        <w:t xml:space="preserve">Central to this discussion is the examination of how</w:t>
      </w:r>
      <w:r>
        <w:t xml:space="preserve"> </w:t>
      </w:r>
      <w:r>
        <w:rPr>
          <w:bCs/>
          <w:b/>
        </w:rPr>
        <w:t xml:space="preserve">Photographer</w:t>
      </w:r>
      <w:r>
        <w:t xml:space="preserve"> </w:t>
      </w:r>
      <w:r>
        <w:t xml:space="preserve">practices in HCMC reflect broader trends in visual culture. The rise of digital photography, social media platforms, and commercial commissions has transformed the profession, enabling photographers to reach global markets while navigating ethical dilemmas related to privacy, representation, and cultural appropriation. In HCMC’s context, these issues are compounded by the city’s rapid gentrification and the displacement of communities whose stories are often captured through photographic lenses without their agency or consent. The study thus raises critical questions about the responsibility of photographers in representing marginalized voices within a city undergoing profound change.</w:t>
      </w:r>
    </w:p>
    <w:p>
      <w:pPr>
        <w:pStyle w:val="BodyText"/>
      </w:pPr>
      <w:r>
        <w:t xml:space="preserve">The abstract also delves into case studies of photographers based in</w:t>
      </w:r>
      <w:r>
        <w:t xml:space="preserve"> </w:t>
      </w:r>
      <w:r>
        <w:rPr>
          <w:bCs/>
          <w:b/>
        </w:rPr>
        <w:t xml:space="preserve">Vietnam Ho Chi Minh City</w:t>
      </w:r>
      <w:r>
        <w:t xml:space="preserve">, highlighting their contributions to documenting social issues such as urban poverty, environmental degradation, and cultural revitalization. For instance, the work of independent photographers who focus on street life or traditional festivals provides insights into the city’s grassroots narratives. These visual records serve as both artistic expressions and historical archives, challenging dominant Western perceptions of Vietnam while fostering a sense of local pride among residents.</w:t>
      </w:r>
    </w:p>
    <w:p>
      <w:pPr>
        <w:pStyle w:val="BodyText"/>
      </w:pPr>
      <w:r>
        <w:t xml:space="preserve">Further analysis considers the educational and professional infrastructure supporting photographers in HCMC. Institutions such as the University of Fine Arts Ho Chi Minh City, photography workshops, and independent galleries play pivotal roles in nurturing emerging talent. However, the study critiques the lack of formal recognition for photography as a discipline within Vietnam’s academic system, which contrasts with its prominence in global art markets. This gap underscores broader debates about cultural capital and how local practices are valued versus their international counterparts.</w:t>
      </w:r>
    </w:p>
    <w:p>
      <w:pPr>
        <w:pStyle w:val="BodyText"/>
      </w:pPr>
      <w:r>
        <w:t xml:space="preserve">The research methodology employed includes qualitative interviews with practicing photographers in HCMC, archival analysis of historical photographs from colonial and post-independence eras, and comparative studies of visual narratives from other Southeast Asian cities. These methods aim to contextualize the photographer’s role within a regional framework while emphasizing the specificity of HCMC’s socio-cultural dynamics. The findings reveal that photographers in HCMC often act as intermediaries between tradition and modernity, using their craft to bridge generational divides and foster intercultural understanding.</w:t>
      </w:r>
    </w:p>
    <w:p>
      <w:pPr>
        <w:pStyle w:val="BodyText"/>
      </w:pPr>
      <w:r>
        <w:t xml:space="preserve">One critical finding is the growing influence of</w:t>
      </w:r>
      <w:r>
        <w:t xml:space="preserve"> </w:t>
      </w:r>
      <w:r>
        <w:rPr>
          <w:bCs/>
          <w:b/>
        </w:rPr>
        <w:t xml:space="preserve">Vietnam Ho Chi Minh City</w:t>
      </w:r>
      <w:r>
        <w:t xml:space="preserve"> </w:t>
      </w:r>
      <w:r>
        <w:t xml:space="preserve">as a hub for international photojournalism and documentary photography. The city’s accessibility, diverse population, and political significance attract global photographers who seek to capture its complexities. However, this phenomenon raises concerns about the commodification of local culture and the potential erasure of indigenous perspectives in favor of market-driven narratives. The study argues for a more equitable approach to collaborative projects between local and international photographers that prioritizes community engagement and cultural sensitivity.</w:t>
      </w:r>
    </w:p>
    <w:p>
      <w:pPr>
        <w:pStyle w:val="BodyText"/>
      </w:pPr>
      <w:r>
        <w:t xml:space="preserve">Additionally, the document addresses technological advancements that have democratized photography in HCMC. Affordable smartphones, digital editing tools, and online platforms have enabled aspiring photographers to bypass traditional gatekeepers such as galleries or publishing houses. This shift has led to an explosion of visual content that reflects the city’s everyday life but also risks oversaturation and the dilution of artistic integrity. The academic analysis weighs these developments against their implications for the profession’s future in a digital age.</w:t>
      </w:r>
    </w:p>
    <w:p>
      <w:pPr>
        <w:pStyle w:val="BodyText"/>
      </w:pPr>
      <w:r>
        <w:t xml:space="preserve">The conclusion emphasizes that</w:t>
      </w:r>
      <w:r>
        <w:t xml:space="preserve"> </w:t>
      </w:r>
      <w:r>
        <w:rPr>
          <w:bCs/>
          <w:b/>
        </w:rPr>
        <w:t xml:space="preserve">Photographer</w:t>
      </w:r>
      <w:r>
        <w:t xml:space="preserve">s in</w:t>
      </w:r>
      <w:r>
        <w:t xml:space="preserve"> </w:t>
      </w:r>
      <w:r>
        <w:rPr>
          <w:bCs/>
          <w:b/>
        </w:rPr>
        <w:t xml:space="preserve">Vietnam Ho Chi Minh City</w:t>
      </w:r>
      <w:r>
        <w:t xml:space="preserve"> </w:t>
      </w:r>
      <w:r>
        <w:t xml:space="preserve">are not passive observers but active agents who contribute to shaping the city’s visual and cultural memory. Their work is both a reflection of HCMC’s identity and a catalyst for dialogue about its challenges and aspirations. As Vietnam continues its trajectory toward modernization, photographers remain vital in preserving the intangible heritage of</w:t>
      </w:r>
      <w:r>
        <w:t xml:space="preserve"> </w:t>
      </w:r>
      <w:r>
        <w:rPr>
          <w:bCs/>
          <w:b/>
        </w:rPr>
        <w:t xml:space="preserve">Vietnam Ho Chi Minh City</w:t>
      </w:r>
      <w:r>
        <w:t xml:space="preserve"> </w:t>
      </w:r>
      <w:r>
        <w:t xml:space="preserve">while navigating the complexities of globalization, technology, and social change.</w:t>
      </w:r>
    </w:p>
    <w:p>
      <w:pPr>
        <w:pStyle w:val="BodyText"/>
      </w:pPr>
      <w:r>
        <w:t xml:space="preserve">This academic abstract underscores the need for further research into the evolving role of photography within urban studies, cultural anthropology, and media theory. It also highlights the importance of recognizing photographers in HCMC as key stakeholders in documenting a city that is both a microcosm of Vietnam’s past and a beacon of its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Vietnam Ho Chi Minh City</dc:title>
  <dc:creator/>
  <dc:language>en</dc:language>
  <cp:keywords/>
  <dcterms:created xsi:type="dcterms:W3CDTF">2026-07-24T04:03:28Z</dcterms:created>
  <dcterms:modified xsi:type="dcterms:W3CDTF">2026-07-24T04:03:28Z</dcterms:modified>
</cp:coreProperties>
</file>

<file path=docProps/custom.xml><?xml version="1.0" encoding="utf-8"?>
<Properties xmlns="http://schemas.openxmlformats.org/officeDocument/2006/custom-properties" xmlns:vt="http://schemas.openxmlformats.org/officeDocument/2006/docPropsVTypes"/>
</file>