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Physicist</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6" w:name="Xaed6f2eace895398ab8a2d7a51727e589e4736d"/>
    <w:p>
      <w:pPr>
        <w:pStyle w:val="Heading1"/>
      </w:pPr>
      <w:r>
        <w:t xml:space="preserve">Abstract Academic Document on the Role of a Physicist in Bangladesh Dhaka</w:t>
      </w:r>
    </w:p>
    <w:p>
      <w:pPr>
        <w:pStyle w:val="FirstParagraph"/>
      </w:pPr>
      <w:r>
        <w:rPr>
          <w:bCs/>
          <w:b/>
        </w:rPr>
        <w:t xml:space="preserve">Abstract:</w:t>
      </w:r>
    </w:p>
    <w:p>
      <w:pPr>
        <w:pStyle w:val="BodyText"/>
      </w:pPr>
      <w:r>
        <w:t xml:space="preserve">The field of physics has long been a cornerstone of scientific advancement, driving innovations that shape modern society. In the context of Bangladesh, particularly in its capital city Dhaka, the role of a physicist extends beyond theoretical exploration to encompass education, technological development, and community engagement. This abstract academic document explores the significance of physicists in Dhaka's academic landscape, their contributions to national progress, and the challenges they face within a rapidly evolving socio-economic environment. The focus is on how physicists in Bangladesh Dhaka are adapting to global scientific trends while addressing local needs through research, teaching, and policy advocacy.</w:t>
      </w:r>
    </w:p>
    <w:bookmarkStart w:id="20" w:name="Xa6fd19a6cdefc385775c1bf128bb5ab158ffa90"/>
    <w:p>
      <w:pPr>
        <w:pStyle w:val="Heading2"/>
      </w:pPr>
      <w:r>
        <w:t xml:space="preserve">Introduction: The Physicist's Role in Bangladesh Dhaka</w:t>
      </w:r>
    </w:p>
    <w:p>
      <w:pPr>
        <w:pStyle w:val="FirstParagraph"/>
      </w:pPr>
      <w:r>
        <w:t xml:space="preserve">Bangladesh Dhaka, as the cultural and economic hub of the country, is home to a growing number of physicists dedicated to advancing scientific knowledge. These professionals operate within universities, research institutions, and private sectors, contributing to fields ranging from quantum mechanics and materials science to astrophysics and environmental studies. Their work is critical in addressing challenges such as energy scarcity, climate resilience, and technological infrastructure development.</w:t>
      </w:r>
    </w:p>
    <w:p>
      <w:pPr>
        <w:pStyle w:val="BodyText"/>
      </w:pPr>
      <w:r>
        <w:t xml:space="preserve">The academic community in Dhaka has seen a surge in interest for physics education over the past decade. Institutions like the University of Dhaka, BRAC University, and the Bangladesh Atomic Energy Commission have established robust programs to nurture young physicists. However, the journey of a physicist in Bangladesh Dhaka is marked by unique opportunities and hurdles that shape their contributions to both local and global scientific communities.</w:t>
      </w:r>
    </w:p>
    <w:bookmarkEnd w:id="20"/>
    <w:bookmarkStart w:id="21" w:name="X06d7a949384abf7103c9cb3c26b9f5f7ca02779"/>
    <w:p>
      <w:pPr>
        <w:pStyle w:val="Heading2"/>
      </w:pPr>
      <w:r>
        <w:t xml:space="preserve">Historical Context: Physics in Bangladesh's Educational Framework</w:t>
      </w:r>
    </w:p>
    <w:p>
      <w:pPr>
        <w:pStyle w:val="FirstParagraph"/>
      </w:pPr>
      <w:r>
        <w:t xml:space="preserve">The roots of physics education in Bangladesh can be traced back to the early 20th century, with the establishment of universities that emphasized natural sciences. In Dhaka, the University of Dhaka played a pivotal role in fostering scientific inquiry during British colonial rule and post-independence periods. Over time, physics has evolved from a theoretical discipline to one deeply intertwined with practical applications addressing Bangladesh's socio-economic needs.</w:t>
      </w:r>
    </w:p>
    <w:p>
      <w:pPr>
        <w:pStyle w:val="BodyText"/>
      </w:pPr>
      <w:r>
        <w:t xml:space="preserve">Today, physicists in Bangladesh Dhaka are part of a broader movement to align scientific research with national priorities. For instance, studies on renewable energy systems and climate modeling have become focal points due to the country's vulnerability to natural disasters like cyclones and floods. Physicists are increasingly collaborating with engineers, environmental scientists, and policymakers to design solutions tailored to Bangladesh's unique challenges.</w:t>
      </w:r>
    </w:p>
    <w:bookmarkEnd w:id="21"/>
    <w:bookmarkStart w:id="22" w:name="Xe5678d0a72b200e2e4542f5128d6a2cbb94399b"/>
    <w:p>
      <w:pPr>
        <w:pStyle w:val="Heading2"/>
      </w:pPr>
      <w:r>
        <w:t xml:space="preserve">The Physicist in Bangladesh Dhaka: Contributions and Challenges</w:t>
      </w:r>
    </w:p>
    <w:p>
      <w:pPr>
        <w:pStyle w:val="FirstParagraph"/>
      </w:pPr>
      <w:r>
        <w:t xml:space="preserve">A physicist in Bangladesh Dhaka is not only a researcher but also a teacher, innovator, and community leader. Their work spans multiple domains: they teach undergraduate and graduate students at universities, conduct cutting-edge research funded by national or international grants, and engage with industries to develop technologies that improve quality of life.</w:t>
      </w:r>
    </w:p>
    <w:p>
      <w:pPr>
        <w:pStyle w:val="BodyText"/>
      </w:pPr>
      <w:r>
        <w:t xml:space="preserve">One of the most significant contributions of physicists in Dhaka is their role in promoting STEM (Science, Technology, Engineering, and Mathematics) education. Through outreach programs and public lectures, they aim to inspire younger generations to pursue careers in physics. This is particularly vital as Bangladesh strives to build a knowledge-based economy.</w:t>
      </w:r>
    </w:p>
    <w:p>
      <w:pPr>
        <w:pStyle w:val="BodyText"/>
      </w:pPr>
      <w:r>
        <w:t xml:space="preserve">Despite these efforts, physicists in Bangladesh Dhaka face several challenges. Limited funding for research, inadequate laboratory infrastructure, and brain drain due to better opportunities abroad are persistent issues. Additionally, the demand for interdisciplinary research often outpaces the availability of resources. However, initiatives such as the Bangladesh National Science and Technology Policy 2018-2023 aim to address these gaps by prioritizing investment in scientific innovation.</w:t>
      </w:r>
    </w:p>
    <w:bookmarkEnd w:id="22"/>
    <w:bookmarkStart w:id="23" w:name="X8b541e08c74f38651e702ef37ee28575e996463"/>
    <w:p>
      <w:pPr>
        <w:pStyle w:val="Heading2"/>
      </w:pPr>
      <w:r>
        <w:t xml:space="preserve">Case Study: A Physicist's Impact on Dhaka's Scientific Ecosystem</w:t>
      </w:r>
    </w:p>
    <w:p>
      <w:pPr>
        <w:pStyle w:val="FirstParagraph"/>
      </w:pPr>
      <w:r>
        <w:t xml:space="preserve">A notable example is Dr. Afsana Khatun, a physicist at BRAC University who specializes in nanotechnology and its applications in healthcare. Her research on low-cost diagnostic tools for diseases prevalent in Bangladesh has garnered international recognition while directly benefiting underserved communities. Dr. Khatun's work exemplifies how physicists in Dhaka can bridge the gap between theoretical advancements and practical solutions.</w:t>
      </w:r>
    </w:p>
    <w:p>
      <w:pPr>
        <w:pStyle w:val="BodyText"/>
      </w:pPr>
      <w:r>
        <w:t xml:space="preserve">Dr. Khatun's team collaborates with local hospitals to test prototypes of portable medical devices powered by nanosensors, reducing costs and improving accessibility in rural areas. This case highlights the transformative potential of physicists who are attuned to both global scientific trends and localized needs.</w:t>
      </w:r>
    </w:p>
    <w:bookmarkEnd w:id="23"/>
    <w:bookmarkStart w:id="24" w:name="X45b44d1677fe3b8a5b71df1244f73f57fb4f3fe"/>
    <w:p>
      <w:pPr>
        <w:pStyle w:val="Heading2"/>
      </w:pPr>
      <w:r>
        <w:t xml:space="preserve">Future Directions: The Path Forward for Physicists in Bangladesh Dhaka</w:t>
      </w:r>
    </w:p>
    <w:p>
      <w:pPr>
        <w:pStyle w:val="FirstParagraph"/>
      </w:pPr>
      <w:r>
        <w:t xml:space="preserve">To strengthen the role of physicists in Bangladesh Dhaka, a multi-pronged approach is essential. This includes increasing government funding for research, fostering partnerships between academia and industry, and creating incentives to retain talent within the country.</w:t>
      </w:r>
    </w:p>
    <w:p>
      <w:pPr>
        <w:pStyle w:val="BodyText"/>
      </w:pPr>
      <w:r>
        <w:t xml:space="preserve">Moreover, integrating physics education with emerging technologies such as artificial intelligence (AI), quantum computing, and data science can prepare the next generation of physicists to tackle complex problems. For example, AI-driven simulations could revolutionize Bangladesh's energy grid by optimizing power distribution and reducing losses.</w:t>
      </w:r>
    </w:p>
    <w:p>
      <w:pPr>
        <w:pStyle w:val="BodyText"/>
      </w:pPr>
      <w:r>
        <w:t xml:space="preserve">International collaborations also hold promise. Physicists in Dhaka are increasingly participating in global projects through organizations like CERN (European Organization for Nuclear Research) and the International Centre for Theoretical Physics (ICTP). These partnerships provide access to advanced facilities, funding opportunities, and a platform to share knowledge with peers worldwide.</w:t>
      </w:r>
    </w:p>
    <w:bookmarkEnd w:id="24"/>
    <w:bookmarkStart w:id="25" w:name="X358918a24bbf07c3155215f22888d79186817d0"/>
    <w:p>
      <w:pPr>
        <w:pStyle w:val="Heading2"/>
      </w:pPr>
      <w:r>
        <w:t xml:space="preserve">Conclusion: The Physicist as a Catalyst for Change</w:t>
      </w:r>
    </w:p>
    <w:p>
      <w:pPr>
        <w:pStyle w:val="FirstParagraph"/>
      </w:pPr>
      <w:r>
        <w:t xml:space="preserve">In conclusion, the physicist in Bangladesh Dhaka is a pivotal figure in the nation's quest for scientific and technological progress. Their contributions span education, research, and innovation, addressing both local challenges and global aspirations. While obstacles remain, the growing emphasis on STEM education, interdisciplinary collaboration, and international engagement offers a roadmap for physicists to thrive in this dynamic environment.</w:t>
      </w:r>
    </w:p>
    <w:p>
      <w:pPr>
        <w:pStyle w:val="BodyText"/>
      </w:pPr>
      <w:r>
        <w:t xml:space="preserve">As Bangladesh Dhaka continues to evolve into a regional hub for science and technology, the role of physicists will become even more critical. By fostering an ecosystem that supports curiosity, creativity, and practical application, the country can harness the full potential of its physicists to drive sustainable development and global recognition.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Physicist in Bangladesh Dhaka</dc:title>
  <dc:creator/>
  <dc:language>en</dc:language>
  <cp:keywords/>
  <dcterms:created xsi:type="dcterms:W3CDTF">2026-07-24T01:07:30Z</dcterms:created>
  <dcterms:modified xsi:type="dcterms:W3CDTF">2026-07-24T01:07:30Z</dcterms:modified>
</cp:coreProperties>
</file>

<file path=docProps/custom.xml><?xml version="1.0" encoding="utf-8"?>
<Properties xmlns="http://schemas.openxmlformats.org/officeDocument/2006/custom-properties" xmlns:vt="http://schemas.openxmlformats.org/officeDocument/2006/docPropsVTypes"/>
</file>