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Physicist</w:t>
      </w:r>
      <w:r>
        <w:t xml:space="preserve"> </w:t>
      </w:r>
      <w:r>
        <w:t xml:space="preserve">in</w:t>
      </w:r>
      <w:r>
        <w:t xml:space="preserve"> </w:t>
      </w:r>
      <w:r>
        <w:t xml:space="preserve">Colombia</w:t>
      </w:r>
      <w:r>
        <w:t xml:space="preserve"> </w:t>
      </w:r>
      <w:r>
        <w:t xml:space="preserve">Bogotá</w:t>
      </w:r>
    </w:p>
    <w:bookmarkStart w:id="20" w:name="X8bd044c065dd4d10030ece7d627c091f78363a5"/>
    <w:p>
      <w:pPr>
        <w:pStyle w:val="Heading1"/>
      </w:pPr>
      <w:r>
        <w:t xml:space="preserve">Abstract Academic Document: The Role of the Physicist in Colombia Bogotá</w:t>
      </w:r>
    </w:p>
    <w:p>
      <w:pPr>
        <w:pStyle w:val="FirstParagraph"/>
      </w:pPr>
      <w:r>
        <w:t xml:space="preserve">The role of the physicist in contemporary academic and scientific contexts is multifaceted, encompassing research, education, technological innovation, and societal impact. In</w:t>
      </w:r>
      <w:r>
        <w:t xml:space="preserve"> </w:t>
      </w:r>
      <w:r>
        <w:rPr>
          <w:bCs/>
          <w:b/>
        </w:rPr>
        <w:t xml:space="preserve">Colombia Bogotá</w:t>
      </w:r>
      <w:r>
        <w:t xml:space="preserve">, a city that serves as a hub for higher education and scientific inquiry in Latin America, the physicist occupies a pivotal position within both national and international academic networks. This abstract explores the significance of physicists in Bogotá’s academic landscape, emphasizing their contributions to theoretical and applied research, challenges they face within the region’s scientific infrastructure, and opportunities for collaboration with global institutions. The document also highlights how physicists in Colombia Bogotá are addressing local and global issues through interdisciplinary approaches, fostering innovation while aligning with the socio-economic priorities of the country.</w:t>
      </w:r>
    </w:p>
    <w:p>
      <w:pPr>
        <w:pStyle w:val="BodyText"/>
      </w:pPr>
      <w:r>
        <w:t xml:space="preserve">Bogotá, as the capital of Colombia and home to prestigious institutions such as</w:t>
      </w:r>
      <w:r>
        <w:t xml:space="preserve"> </w:t>
      </w:r>
      <w:r>
        <w:rPr>
          <w:iCs/>
          <w:i/>
        </w:rPr>
        <w:t xml:space="preserve">Universidad Nacional de Colombia</w:t>
      </w:r>
      <w:r>
        <w:t xml:space="preserve">,</w:t>
      </w:r>
      <w:r>
        <w:t xml:space="preserve"> </w:t>
      </w:r>
      <w:r>
        <w:rPr>
          <w:iCs/>
          <w:i/>
        </w:rPr>
        <w:t xml:space="preserve">Universidad de los Andes</w:t>
      </w:r>
      <w:r>
        <w:t xml:space="preserve">, and</w:t>
      </w:r>
      <w:r>
        <w:t xml:space="preserve"> </w:t>
      </w:r>
      <w:r>
        <w:rPr>
          <w:iCs/>
          <w:i/>
        </w:rPr>
        <w:t xml:space="preserve">Instituto de Física Teórica (IFT)</w:t>
      </w:r>
      <w:r>
        <w:t xml:space="preserve">, has long been recognized as a center for advanced research in the natural sciences. Physicists working in Bogotá are engaged in a wide range of disciplines, from quantum mechanics and high-energy physics to condensed matter, astrophysics, and biophysics. Their work not only contributes to global scientific advancements but also addresses pressing regional challenges such as climate change, renewable energy development, and the optimization of technological resources for sustainable growth. The academic environment in Bogotá is characterized by a strong emphasis on interdisciplinary collaboration, with physicists frequently partnering with engineers, mathematicians, and environmental scientists to tackle complex problems.</w:t>
      </w:r>
    </w:p>
    <w:p>
      <w:pPr>
        <w:pStyle w:val="BodyText"/>
      </w:pPr>
      <w:r>
        <w:t xml:space="preserve">The physicist’s role in</w:t>
      </w:r>
      <w:r>
        <w:t xml:space="preserve"> </w:t>
      </w:r>
      <w:r>
        <w:rPr>
          <w:bCs/>
          <w:b/>
        </w:rPr>
        <w:t xml:space="preserve">Colombia Bogotá</w:t>
      </w:r>
      <w:r>
        <w:t xml:space="preserve"> </w:t>
      </w:r>
      <w:r>
        <w:t xml:space="preserve">extends beyond laboratory research and theoretical exploration. They play a critical role in shaping the next generation of scientists through teaching and mentorship. Universities in Bogotá offer undergraduate and graduate programs in physics that are designed to cultivate analytical thinking, problem-solving skills, and a deep understanding of the physical world. These programs often include internships with local research institutions or industry partners, ensuring that students gain practical experience while aligning their studies with national priorities such as technological sovereignty and innovation-driven economic development. Furthermore, physicists in Bogotá are actively involved in public outreach initiatives, aiming to demystify complex scientific concepts and promote STEM education among underrepresented communities.</w:t>
      </w:r>
    </w:p>
    <w:p>
      <w:pPr>
        <w:pStyle w:val="BodyText"/>
      </w:pPr>
      <w:r>
        <w:t xml:space="preserve">Despite the vibrant academic ecosystem in Colombia Bogotá, physicists face several challenges that hinder their ability to maximize their potential contributions. One of the most significant obstacles is limited funding for research infrastructure. While institutions such as</w:t>
      </w:r>
      <w:r>
        <w:t xml:space="preserve"> </w:t>
      </w:r>
      <w:r>
        <w:rPr>
          <w:iCs/>
          <w:i/>
        </w:rPr>
        <w:t xml:space="preserve">Colciencias</w:t>
      </w:r>
      <w:r>
        <w:t xml:space="preserve">, Colombia’s national science agency, provide grants and support for scientific projects, the allocation of resources often falls short of meeting the growing demands of interdisciplinary research. Additionally, access to cutting-edge equipment and international collaboration opportunities remains uneven compared to other global hubs. Physicists in Bogotá must also navigate bureaucratic hurdles related to project approval processes and administrative constraints that can delay or complicate research initiatives.</w:t>
      </w:r>
    </w:p>
    <w:p>
      <w:pPr>
        <w:pStyle w:val="BodyText"/>
      </w:pPr>
      <w:r>
        <w:t xml:space="preserve">However, these challenges are accompanied by unique opportunities for growth and innovation. Colombia’s strategic location as a bridge between North and South America has positioned Bogotá as a focal point for international scientific collaboration. Physicists in the city frequently engage with research networks such as the</w:t>
      </w:r>
      <w:r>
        <w:t xml:space="preserve"> </w:t>
      </w:r>
      <w:r>
        <w:rPr>
          <w:iCs/>
          <w:i/>
        </w:rPr>
        <w:t xml:space="preserve">Latin American Network of Theoretical Physics (Red LATP)</w:t>
      </w:r>
      <w:r>
        <w:t xml:space="preserve"> </w:t>
      </w:r>
      <w:r>
        <w:t xml:space="preserve">and participate in global conferences, fostering ties with institutions in Europe, North America, and Asia. These collaborations have led to joint publications, shared access to experimental facilities, and collaborative projects addressing issues such as climate modeling for Andean regions or the development of advanced materials for renewable energy applications.</w:t>
      </w:r>
    </w:p>
    <w:p>
      <w:pPr>
        <w:pStyle w:val="BodyText"/>
      </w:pPr>
      <w:r>
        <w:t xml:space="preserve">A key area where physicists in</w:t>
      </w:r>
      <w:r>
        <w:t xml:space="preserve"> </w:t>
      </w:r>
      <w:r>
        <w:rPr>
          <w:bCs/>
          <w:b/>
        </w:rPr>
        <w:t xml:space="preserve">Colombia Bogotá</w:t>
      </w:r>
      <w:r>
        <w:t xml:space="preserve"> </w:t>
      </w:r>
      <w:r>
        <w:t xml:space="preserve">are making a notable impact is in the field of applied physics. For example, researchers at Universidad Nacional de Colombia have been working on projects related to solar energy optimization and the development of efficient photovoltaic cells tailored to Bogotá’s unique climatic conditions. Similarly, physicists at</w:t>
      </w:r>
      <w:r>
        <w:t xml:space="preserve"> </w:t>
      </w:r>
      <w:r>
        <w:rPr>
          <w:iCs/>
          <w:i/>
        </w:rPr>
        <w:t xml:space="preserve">Instituto de Física Teórica</w:t>
      </w:r>
      <w:r>
        <w:t xml:space="preserve"> </w:t>
      </w:r>
      <w:r>
        <w:t xml:space="preserve">are exploring theoretical frameworks that could advance quantum computing and information science, fields with immense potential for technological innovation. These efforts underscore the ability of Bogotá-based physicists to combine rigorous academic inquiry with practical applications that benefit both local communities and the global scientific community.</w:t>
      </w:r>
    </w:p>
    <w:p>
      <w:pPr>
        <w:pStyle w:val="BodyText"/>
      </w:pPr>
      <w:r>
        <w:t xml:space="preserve">The physicist’s role in Colombia Bogotá is also intertwined with broader societal goals, such as promoting gender equality in STEM fields and addressing systemic barriers to education. Initiatives like</w:t>
      </w:r>
      <w:r>
        <w:t xml:space="preserve"> </w:t>
      </w:r>
      <w:r>
        <w:rPr>
          <w:iCs/>
          <w:i/>
        </w:rPr>
        <w:t xml:space="preserve">Women in Physics</w:t>
      </w:r>
      <w:r>
        <w:t xml:space="preserve"> </w:t>
      </w:r>
      <w:r>
        <w:t xml:space="preserve">programs and mentorship networks have been established to encourage female participation in physics research, reflecting a growing awareness of the need for diversity and inclusion in academia. Additionally, physicists are increasingly involved in policy advisory roles, contributing their expertise to governmental strategies on education reform, climate action, and technological development.</w:t>
      </w:r>
    </w:p>
    <w:p>
      <w:pPr>
        <w:pStyle w:val="BodyText"/>
      </w:pPr>
      <w:r>
        <w:t xml:space="preserve">In conclusion, the physicist occupies a vital role within</w:t>
      </w:r>
      <w:r>
        <w:t xml:space="preserve"> </w:t>
      </w:r>
      <w:r>
        <w:rPr>
          <w:bCs/>
          <w:b/>
        </w:rPr>
        <w:t xml:space="preserve">Colombia Bogotá</w:t>
      </w:r>
      <w:r>
        <w:t xml:space="preserve">, serving as a bridge between theoretical inquiry and practical application. Their contributions to research, education, and public engagement are instrumental in advancing Colombia’s scientific capabilities while addressing regional and global challenges. Despite existing limitations in funding and infrastructure, the resilience of Bogotá’s academic community ensures that physicists continue to drive innovation and foster international collaboration. As Colombia continues to invest in science and technology, the role of the physicist in Bogotá will remain central to shaping a future grounded in evidence, creativity, and sustainable development.</w:t>
      </w:r>
    </w:p>
    <w:p>
      <w:pPr>
        <w:pStyle w:val="BodyText"/>
      </w:pPr>
      <w:r>
        <w:t xml:space="preserve">Word Count: 820</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Physicist in Colombia Bogotá</dc:title>
  <dc:creator/>
  <cp:keywords/>
  <dcterms:created xsi:type="dcterms:W3CDTF">2026-07-23T01:15:26Z</dcterms:created>
  <dcterms:modified xsi:type="dcterms:W3CDTF">2026-07-23T01:15:26Z</dcterms:modified>
</cp:coreProperties>
</file>

<file path=docProps/custom.xml><?xml version="1.0" encoding="utf-8"?>
<Properties xmlns="http://schemas.openxmlformats.org/officeDocument/2006/custom-properties" xmlns:vt="http://schemas.openxmlformats.org/officeDocument/2006/docPropsVTypes"/>
</file>