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67edb47c646e486f0184929deaf4e3bb63b55a1"/>
    <w:p>
      <w:pPr>
        <w:pStyle w:val="Heading1"/>
      </w:pPr>
      <w:r>
        <w:t xml:space="preserve">Abstract Academic Document: The Role of a Physicist in France Marseille</w:t>
      </w:r>
    </w:p>
    <w:p>
      <w:pPr>
        <w:pStyle w:val="FirstParagraph"/>
      </w:pPr>
      <w:r>
        <w:rPr>
          <w:bCs/>
          <w:b/>
        </w:rPr>
        <w:t xml:space="preserve">Introduction:</w:t>
      </w:r>
    </w:p>
    <w:p>
      <w:pPr>
        <w:pStyle w:val="BodyText"/>
      </w:pPr>
      <w:r>
        <w:t xml:space="preserve">In the dynamic academic and scientific landscape of modern Europe, the role of a physicist in cities like Marseille, France, holds profound significance. As a hub for interdisciplinary research and innovation, Marseille offers unique opportunities for physicists to contribute to cutting-edge advancements in fields ranging from quantum mechanics to astrophysics. This abstract explores the multifaceted responsibilities of a physicist within the academic and research ecosystems of France’s second-largest city, emphasizing the interplay between local institutions, global scientific challenges, and the cultural context of Marseille. The document underscores how physicists in this region are not only advancing theoretical frameworks but also addressing practical applications that align with national priorities and international collaborations.</w:t>
      </w:r>
    </w:p>
    <w:p>
      <w:pPr>
        <w:pStyle w:val="BodyText"/>
      </w:pPr>
      <w:r>
        <w:rPr>
          <w:bCs/>
          <w:b/>
        </w:rPr>
        <w:t xml:space="preserve">Contextualizing Physics in France Marseille:</w:t>
      </w:r>
    </w:p>
    <w:p>
      <w:pPr>
        <w:pStyle w:val="BodyText"/>
      </w:pPr>
      <w:r>
        <w:t xml:space="preserve">Marseille, a city with a rich history of scientific inquiry, has long been associated with academic excellence. Home to prestigious institutions such as Aix-Marseille University (AMU) and the French National Center for Scientific Research (CNRS), the city provides an ideal environment for physicists to engage in both fundamental and applied research. The presence of specialized laboratories, including those affiliated with the Institut de Physique Nucléaire de Lyon (IPNL) and the Observatoire Astronomique de Marseille Provence, further cements Marseille’s reputation as a center for physics innovation. Physicists working here often collaborate with engineers, mathematicians, and other scientists to tackle interdisciplinary problems, reflecting the city’s commitment to fostering a holistic approach to scientific discovery.</w:t>
      </w:r>
    </w:p>
    <w:p>
      <w:pPr>
        <w:pStyle w:val="BodyText"/>
      </w:pPr>
      <w:r>
        <w:rPr>
          <w:bCs/>
          <w:b/>
        </w:rPr>
        <w:t xml:space="preserve">Research Focus Areas:</w:t>
      </w:r>
    </w:p>
    <w:p>
      <w:pPr>
        <w:pStyle w:val="BodyText"/>
      </w:pPr>
      <w:r>
        <w:t xml:space="preserve">A physicist in Marseille typically engages in research areas that leverage the region’s resources and expertise. These include:</w:t>
      </w:r>
    </w:p>
    <w:p>
      <w:pPr>
        <w:numPr>
          <w:ilvl w:val="0"/>
          <w:numId w:val="1001"/>
        </w:numPr>
        <w:pStyle w:val="Compact"/>
      </w:pPr>
      <w:r>
        <w:rPr>
          <w:bCs/>
          <w:b/>
        </w:rPr>
        <w:t xml:space="preserve">Condensed Matter Physics:</w:t>
      </w:r>
      <w:r>
        <w:t xml:space="preserve"> </w:t>
      </w:r>
      <w:r>
        <w:t xml:space="preserve">Investigating the properties of materials at the atomic level, with applications in renewable energy technologies such as solar cells and superconductors.</w:t>
      </w:r>
    </w:p>
    <w:p>
      <w:pPr>
        <w:numPr>
          <w:ilvl w:val="0"/>
          <w:numId w:val="1001"/>
        </w:numPr>
        <w:pStyle w:val="Compact"/>
      </w:pPr>
      <w:r>
        <w:rPr>
          <w:bCs/>
          <w:b/>
        </w:rPr>
        <w:t xml:space="preserve">Astrophysics and Space Science:</w:t>
      </w:r>
      <w:r>
        <w:t xml:space="preserve"> </w:t>
      </w:r>
      <w:r>
        <w:t xml:space="preserve">Utilizing Marseille’s observatories to study cosmic phenomena, including exoplanet detection, gravitational waves, and the structure of the universe.</w:t>
      </w:r>
    </w:p>
    <w:p>
      <w:pPr>
        <w:numPr>
          <w:ilvl w:val="0"/>
          <w:numId w:val="1001"/>
        </w:numPr>
        <w:pStyle w:val="Compact"/>
      </w:pPr>
      <w:r>
        <w:rPr>
          <w:bCs/>
          <w:b/>
        </w:rPr>
        <w:t xml:space="preserve">Quantum Physics:</w:t>
      </w:r>
      <w:r>
        <w:t xml:space="preserve"> </w:t>
      </w:r>
      <w:r>
        <w:t xml:space="preserve">Exploring quantum computing, quantum cryptography, and the development of novel technologies that align with France’s strategic goals in emerging fields.</w:t>
      </w:r>
    </w:p>
    <w:p>
      <w:pPr>
        <w:numPr>
          <w:ilvl w:val="0"/>
          <w:numId w:val="1001"/>
        </w:numPr>
        <w:pStyle w:val="Compact"/>
      </w:pPr>
      <w:r>
        <w:rPr>
          <w:bCs/>
          <w:b/>
        </w:rPr>
        <w:t xml:space="preserve">Medical Physics:</w:t>
      </w:r>
      <w:r>
        <w:t xml:space="preserve"> </w:t>
      </w:r>
      <w:r>
        <w:t xml:space="preserve">Applying physical principles to improve diagnostic tools and cancer treatment methodologies through collaborations with local hospitals and research centers.</w:t>
      </w:r>
    </w:p>
    <w:p>
      <w:pPr>
        <w:pStyle w:val="FirstParagraph"/>
      </w:pPr>
      <w:r>
        <w:rPr>
          <w:bCs/>
          <w:b/>
        </w:rPr>
        <w:t xml:space="preserve">Methodology and Contributions:</w:t>
      </w:r>
    </w:p>
    <w:p>
      <w:pPr>
        <w:pStyle w:val="BodyText"/>
      </w:pPr>
      <w:r>
        <w:t xml:space="preserve">The methodology employed by physicists in Marseille combines theoretical modeling, experimental validation, and computational simulations. For instance, researchers at AMU’s Department of Physics often use advanced supercomputers to simulate complex systems, while laboratory-based experiments are conducted using state-of-the-art equipment funded by the European Union and national agencies. These efforts contribute to global scientific knowledge while addressing local challenges such as sustainable urban development and climate resilience.</w:t>
      </w:r>
    </w:p>
    <w:p>
      <w:pPr>
        <w:pStyle w:val="BodyText"/>
      </w:pPr>
      <w:r>
        <w:t xml:space="preserve">One notable contribution is Marseille’s role in the Square Kilometre Array (SKA) project, a multinational initiative to build the world’s largest radio telescope. Physicists in Marseille have played pivotal roles in designing algorithms for data analysis and ensuring the technical feasibility of SKA components. Similarly, collaborations with CERN (European Organization for Nuclear Research) have enabled physicists from Marseille to contribute to particle physics experiments, further strengthening France’s position as a leader in high-energy physics.</w:t>
      </w:r>
    </w:p>
    <w:p>
      <w:pPr>
        <w:pStyle w:val="BodyText"/>
      </w:pPr>
      <w:r>
        <w:rPr>
          <w:bCs/>
          <w:b/>
        </w:rPr>
        <w:t xml:space="preserve">Educational and Community Engagement:</w:t>
      </w:r>
    </w:p>
    <w:p>
      <w:pPr>
        <w:pStyle w:val="BodyText"/>
      </w:pPr>
      <w:r>
        <w:t xml:space="preserve">Physicists in Marseille are not only researchers but also educators and community ambassadors. They participate in outreach programs aimed at inspiring the next generation of scientists, particularly among underrepresented groups. Institutions like the Cité de l’Espace in Toulouse (though geographically distinct from Marseille) serve as models for how physics can be communicated to the public through interactive exhibits and workshops. In Marseille itself, initiatives such as “Physics en Ville” have been launched to integrate scientific concepts into urban planning and public spaces, demonstrating how physics can enhance everyday life.</w:t>
      </w:r>
    </w:p>
    <w:p>
      <w:pPr>
        <w:pStyle w:val="BodyText"/>
      </w:pPr>
      <w:r>
        <w:t xml:space="preserve">Moreover, physicists in Marseille often collaborate with local industries to translate research findings into commercial products. For example, partnerships with companies specializing in renewable energy or advanced materials have led to innovations that reduce carbon footprints and improve technological efficiency. These collaborations underscore the dual role of physicists as both academic researchers and contributors to economic growth.</w:t>
      </w:r>
    </w:p>
    <w:p>
      <w:pPr>
        <w:pStyle w:val="BodyText"/>
      </w:pPr>
      <w:r>
        <w:rPr>
          <w:bCs/>
          <w:b/>
        </w:rPr>
        <w:t xml:space="preserve">Challenges and Opportunities:</w:t>
      </w:r>
    </w:p>
    <w:p>
      <w:pPr>
        <w:pStyle w:val="BodyText"/>
      </w:pPr>
      <w:r>
        <w:t xml:space="preserve">Despite its strengths, the physics community in Marseille faces challenges such as competition for funding, the need for international collaboration, and the integration of interdisciplinary approaches. However, these challenges are met with opportunities arising from France’s commitment to science education and innovation. The French government’s investments in research infrastructure and policies promoting open science provide a robust framework for physicists to thrive.</w:t>
      </w:r>
    </w:p>
    <w:p>
      <w:pPr>
        <w:pStyle w:val="BodyText"/>
      </w:pPr>
      <w:r>
        <w:t xml:space="preserve">Additionally, Marseille’s location as a Mediterranean port city offers unique advantages for physicists interested in oceanography, climate studies, and geophysics. Research on sea-level rise, marine ecosystems, and seismic activity is increasingly prioritized here due to the region’s vulnerability to environmental changes.</w:t>
      </w:r>
    </w:p>
    <w:p>
      <w:pPr>
        <w:pStyle w:val="BodyText"/>
      </w:pPr>
      <w:r>
        <w:rPr>
          <w:bCs/>
          <w:b/>
        </w:rPr>
        <w:t xml:space="preserve">Conclusion:</w:t>
      </w:r>
    </w:p>
    <w:p>
      <w:pPr>
        <w:pStyle w:val="BodyText"/>
      </w:pPr>
      <w:r>
        <w:t xml:space="preserve">The role of a physicist in France Marseille is both diverse and impactful. By leveraging the city’s academic resources, cultural dynamism, and international connectivity, physicists contribute to solving global challenges while advancing foundational knowledge. Their work spans from theoretical breakthroughs to practical applications, reflecting the multifaceted nature of modern physics. As Marseille continues to grow as a scientific hub in Europe, the contributions of its physicists will remain central to shaping the future of science and technology in France and beyond.</w:t>
      </w:r>
    </w:p>
    <w:p>
      <w:pPr>
        <w:pStyle w:val="BodyText"/>
      </w:pPr>
      <w:r>
        <w:rPr>
          <w:bCs/>
          <w:b/>
        </w:rPr>
        <w:t xml:space="preserve">Keywords:</w:t>
      </w:r>
      <w:r>
        <w:t xml:space="preserve"> </w:t>
      </w:r>
      <w:r>
        <w:t xml:space="preserve">Physicist, France Marseille, Academic Research, Quantum Physics, Astrophysics,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France Marseille</dc:title>
  <dc:creator/>
  <dc:language>en</dc:language>
  <cp:keywords/>
  <dcterms:created xsi:type="dcterms:W3CDTF">2026-07-19T19:04:36Z</dcterms:created>
  <dcterms:modified xsi:type="dcterms:W3CDTF">2026-07-19T19:04:36Z</dcterms:modified>
</cp:coreProperties>
</file>

<file path=docProps/custom.xml><?xml version="1.0" encoding="utf-8"?>
<Properties xmlns="http://schemas.openxmlformats.org/officeDocument/2006/custom-properties" xmlns:vt="http://schemas.openxmlformats.org/officeDocument/2006/docPropsVTypes"/>
</file>