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3eaf22a027b459386f29a683967245ac9cd2d6"/>
    <w:p>
      <w:pPr>
        <w:pStyle w:val="Heading1"/>
      </w:pPr>
      <w:r>
        <w:t xml:space="preserve">Abstract Academic Document: The Role of a Physicist in Germany Berlin</w:t>
      </w:r>
    </w:p>
    <w:p>
      <w:pPr>
        <w:pStyle w:val="FirstParagraph"/>
      </w:pPr>
      <w:r>
        <w:t xml:space="preserve">The academic discipline of physics has long been a cornerstone of scientific inquiry, with its principles shaping our understanding of the universe at both macroscopic and quantum scales. This abstract explores the multifaceted role of a physicist within the context of Germany’s capital city, Berlin, highlighting its unique historical, cultural, and institutional framework that supports cutting-edge research in physics. By examining the interplay between individual contributions and broader societal goals, this document underscores how a physicist in Berlin serves as both an innovator and a bridge between theoretical exploration and practical application.</w:t>
      </w:r>
    </w:p>
    <w:p>
      <w:pPr>
        <w:pStyle w:val="BodyText"/>
      </w:pPr>
      <w:r>
        <w:t xml:space="preserve">Berlin’s emergence as a global center for scientific excellence is deeply rooted in its historical legacy. The city has been home to pioneering physicists such as Albert Einstein, who once taught at the Humboldt University of Berlin, and Max Planck, whose work laid the foundation for quantum theory. Today, Berlin continues to attract researchers from around the world through its vibrant academic institutions, interdisciplinary research initiatives, and state-of-the-art facilities. The presence of renowned universities like Technische Universität Berlin (TU Berlin), Freie Universität Berlin (FU), and institutions such as the Max Planck Institute for Astrophysics further cements its status as a hub for physics research in Germany.</w:t>
      </w:r>
    </w:p>
    <w:p>
      <w:pPr>
        <w:pStyle w:val="BodyText"/>
      </w:pPr>
      <w:r>
        <w:t xml:space="preserve">A physicist working in Berlin today operates within a dynamic ecosystem that combines tradition with modernity. The city’s commitment to fostering innovation is evident in its robust funding mechanisms, including support from the German Research Foundation (DFG) and European Union grants, which enable physicists to pursue ambitious projects ranging from condensed matter physics to astrophysics and quantum computing. This environment not only allows for individual academic freedom but also encourages collaboration across disciplines, a hallmark of Berlin’s scientific culture.</w:t>
      </w:r>
    </w:p>
    <w:p>
      <w:pPr>
        <w:pStyle w:val="BodyText"/>
      </w:pPr>
      <w:r>
        <w:t xml:space="preserve">The role of a physicist in Germany Berlin extends beyond laboratory work; it encompasses mentorship, public engagement, and policy advocacy. In an era where science is increasingly intertwined with societal challenges—such as climate change, energy sustainability, and technological advancement—the physicist must act as an intermediary between specialized research and the broader public. This dual responsibility is particularly pronounced in Berlin, a city that prides itself on being a leader in both scientific innovation and social progress.</w:t>
      </w:r>
    </w:p>
    <w:p>
      <w:pPr>
        <w:pStyle w:val="BodyText"/>
      </w:pPr>
      <w:r>
        <w:t xml:space="preserve">One of the defining characteristics of a physicist in Berlin is their ability to integrate historical insights with contemporary methodologies. For instance, research into quantum coherence at TU Berlin draws on the foundational work of Planck while employing advanced techniques like superconducting quantum interference devices (SQUIDs) and topological materials. Similarly, studies in cosmology at the Max Planck Institute for Astrophysics leverage data from cutting-edge observatories such as the European Southern Observatory (ESO) and satellite missions like Euclid, which are closely monitored from Berlin’s research hubs.</w:t>
      </w:r>
    </w:p>
    <w:p>
      <w:pPr>
        <w:pStyle w:val="BodyText"/>
      </w:pPr>
      <w:r>
        <w:t xml:space="preserve">Interdisciplinary collaboration is another key feature of a physicist’s work in Germany Berlin. The city’s unique blend of cultural diversity and academic rigor fosters partnerships between physicists and experts in fields such as computer science, engineering, and environmental studies. For example, the Berlin Institute of Technology has launched initiatives to develop quantum algorithms for sustainable energy systems, combining the physicist’s expertise with data science and materials engineering. Such projects not only advance scientific frontiers but also address pressing global issues.</w:t>
      </w:r>
    </w:p>
    <w:p>
      <w:pPr>
        <w:pStyle w:val="BodyText"/>
      </w:pPr>
      <w:r>
        <w:t xml:space="preserve">The academic landscape in Germany Berlin is further enriched by its commitment to open science and international cooperation. Physicists in the city frequently collaborate with institutions across Europe and beyond, participating in projects like the European Organization for Nuclear Research (CERN) or the International Space Station (ISS). This global connectivity ensures that research conducted by a physicist in Berlin contributes to a worldwide scientific dialogue, while also benefiting from diverse perspectives and resources.</w:t>
      </w:r>
    </w:p>
    <w:p>
      <w:pPr>
        <w:pStyle w:val="BodyText"/>
      </w:pPr>
      <w:r>
        <w:t xml:space="preserve">Educational initiatives play a vital role in shaping the next generation of physicists. Berlin’s universities offer rigorous programs that emphasize both theoretical rigor and practical experimentation. For example, the Experimental Physics department at FU Berlin has pioneered hands-on training in quantum optics and nanotechnology, equipping students with skills critical for modern research. Additionally, public outreach programs such as science festivals and museum collaborations (e.g., the Deutsches Museum) allow physicists to engage with non-specialist audiences, demystifying complex concepts and inspiring future scientists.</w:t>
      </w:r>
    </w:p>
    <w:p>
      <w:pPr>
        <w:pStyle w:val="BodyText"/>
      </w:pPr>
      <w:r>
        <w:t xml:space="preserve">However, the work of a physicist in Germany Berlin is not without challenges. The increasing demand for interdisciplinary skills requires continuous professional development, while funding constraints can sometimes limit the scope of research projects. Moreover, balancing academic responsibilities with societal expectations—such as addressing climate-related policies or contributing to public debates on technology—demands a nuanced approach.</w:t>
      </w:r>
    </w:p>
    <w:p>
      <w:pPr>
        <w:pStyle w:val="BodyText"/>
      </w:pPr>
      <w:r>
        <w:t xml:space="preserve">Despite these challenges, the physicist in Berlin remains a pivotal figure in shaping both scientific and cultural narratives. Their work is instrumental in driving technological innovation, from developing renewable energy solutions to advancing medical imaging technologies. Furthermore, their role as educators and communicators ensures that the principles of physics are accessible to all segments of society, reinforcing Berlin’s reputation as a city where science thrives alongside creativity and critical thinking.</w:t>
      </w:r>
    </w:p>
    <w:p>
      <w:pPr>
        <w:pStyle w:val="BodyText"/>
      </w:pPr>
      <w:r>
        <w:t xml:space="preserve">In conclusion, the academic identity of a physicist in Germany Berlin is defined by a unique confluence of historical legacy, institutional excellence, and forward-thinking research. By navigating the complexities of modern science while honoring the past, these physicists contribute to Germany’s global standing as a leader in scientific innovation. As Berlin continues to evolve into an even more interconnected and dynamic research environment, the physicist will remain central to its story—a testament to the enduring power of curiosity-driven inquiry in shaping our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Berlin</dc:title>
  <dc:creator/>
  <dc:language>en</dc:language>
  <cp:keywords/>
  <dcterms:created xsi:type="dcterms:W3CDTF">2026-07-13T15:25:47Z</dcterms:created>
  <dcterms:modified xsi:type="dcterms:W3CDTF">2026-07-13T15:25:47Z</dcterms:modified>
</cp:coreProperties>
</file>

<file path=docProps/custom.xml><?xml version="1.0" encoding="utf-8"?>
<Properties xmlns="http://schemas.openxmlformats.org/officeDocument/2006/custom-properties" xmlns:vt="http://schemas.openxmlformats.org/officeDocument/2006/docPropsVTypes"/>
</file>