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d1bba723a2e6e1f2d373aa02576018c46a02060"/>
    <w:p>
      <w:pPr>
        <w:pStyle w:val="Heading1"/>
      </w:pPr>
      <w:r>
        <w:t xml:space="preserve">Abstract Academic Document: The Role of Physicists in Iraq Baghdad</w:t>
      </w:r>
    </w:p>
    <w:p>
      <w:pPr>
        <w:pStyle w:val="FirstParagraph"/>
      </w:pPr>
      <w:r>
        <w:rPr>
          <w:bCs/>
          <w:b/>
        </w:rPr>
        <w:t xml:space="preserve">Abstract:</w:t>
      </w:r>
    </w:p>
    <w:p>
      <w:pPr>
        <w:pStyle w:val="BodyText"/>
      </w:pPr>
      <w:r>
        <w:t xml:space="preserve">The field of physics has long been a cornerstone of scientific progress and technological advancement globally. In the context of Iraq, particularly in its capital city Baghdad, the role of physicists extends beyond academic inquiry to encompass critical contributions to national development, education, and innovation. This abstract explores the historical and contemporary significance of physicists in Baghdad, emphasizing their challenges, achievements, and future potential within Iraq’s socio-political landscape. The document underscores how physics research in Baghdad has evolved despite adversities such as political instability, resource limitations, and brain drain. Furthermore, it highlights the importance of fostering a robust scientific community to address regional and global issues through interdisciplinary collaboration.</w:t>
      </w:r>
    </w:p>
    <w:bookmarkStart w:id="20" w:name="introduction-physicists-in-iraq-baghdad"/>
    <w:p>
      <w:pPr>
        <w:pStyle w:val="Heading2"/>
      </w:pPr>
      <w:r>
        <w:t xml:space="preserve">1. Introduction: Physicists in Iraq Baghdad</w:t>
      </w:r>
    </w:p>
    <w:p>
      <w:pPr>
        <w:pStyle w:val="FirstParagraph"/>
      </w:pPr>
      <w:r>
        <w:t xml:space="preserve">Baghdad, the cultural and intellectual hub of Iraq, has historically been a center for scientific exploration. The city’s rich heritage, including its role in the Islamic Golden Age, laid the groundwork for advancements in mathematics, astronomy, and natural philosophy—fields closely linked to modern physics. Today, physicists in Baghdad continue this legacy by addressing pressing issues such as energy sustainability, medical technology development (e.g., radiation therapy), and infrastructure resilience. However, their work is shaped by unique challenges specific to Iraq’s geopolitical and economic context.</w:t>
      </w:r>
    </w:p>
    <w:p>
      <w:pPr>
        <w:pStyle w:val="BodyText"/>
      </w:pPr>
      <w:r>
        <w:t xml:space="preserve">The academic community in Baghdad has produced notable physicists who have contributed to both local and international research. Institutions like the University of Baghdad, the Iraqi Academy of Sciences, and technical colleges have played pivotal roles in nurturing scientific talent. Despite these efforts, physicists in Iraq face significant obstacles that hinder their ability to conduct cutting-edge research and engage with global scientific networks.</w:t>
      </w:r>
    </w:p>
    <w:bookmarkEnd w:id="20"/>
    <w:bookmarkStart w:id="21" w:name="X241c2da982c9560167607cccefa5b9ad8161f69"/>
    <w:p>
      <w:pPr>
        <w:pStyle w:val="Heading2"/>
      </w:pPr>
      <w:r>
        <w:t xml:space="preserve">2. Historical Context: Physics Research in Baghdad</w:t>
      </w:r>
    </w:p>
    <w:p>
      <w:pPr>
        <w:pStyle w:val="FirstParagraph"/>
      </w:pPr>
      <w:r>
        <w:t xml:space="preserve">The history of physics in Baghdad is deeply intertwined with the city’s broader scientific achievements. During the Abbasid Caliphate (8th–13th centuries), scholars such as Al-Battani, Ibn al-Haytham, and Al-Razi made groundbreaking contributions to optics, mechanics, and electromagnetism. These early discoveries laid the foundation for modern physics and inspired generations of scientists across the Islamic world.</w:t>
      </w:r>
    </w:p>
    <w:p>
      <w:pPr>
        <w:pStyle w:val="BodyText"/>
      </w:pPr>
      <w:r>
        <w:t xml:space="preserve">In the 20th century, Baghdad saw renewed interest in physical sciences during periods of national stability. The establishment of higher education institutions in the mid-1950s enabled systematic research in physics, with a focus on applied fields such as nuclear energy and engineering. This era produced physicists who contributed to Iraq’s technological development and regional scientific cooperation.</w:t>
      </w:r>
    </w:p>
    <w:bookmarkEnd w:id="21"/>
    <w:bookmarkStart w:id="22" w:name="X0fa36789b0fbb9823108a12606f0f6af7dcc297"/>
    <w:p>
      <w:pPr>
        <w:pStyle w:val="Heading2"/>
      </w:pPr>
      <w:r>
        <w:t xml:space="preserve">3. Challenges Faced by Physicists in Iraq Baghdad</w:t>
      </w:r>
    </w:p>
    <w:p>
      <w:pPr>
        <w:pStyle w:val="FirstParagraph"/>
      </w:pPr>
      <w:r>
        <w:t xml:space="preserve">Despite its historical significance, the field of physics in Baghdad has been severely impacted by decades of conflict, sanctions, and political turmoil. Key challenges include:</w:t>
      </w:r>
    </w:p>
    <w:p>
      <w:pPr>
        <w:numPr>
          <w:ilvl w:val="0"/>
          <w:numId w:val="1001"/>
        </w:numPr>
        <w:pStyle w:val="Compact"/>
      </w:pPr>
      <w:r>
        <w:rPr>
          <w:bCs/>
          <w:b/>
        </w:rPr>
        <w:t xml:space="preserve">Limited Funding:</w:t>
      </w:r>
      <w:r>
        <w:t xml:space="preserve"> </w:t>
      </w:r>
      <w:r>
        <w:t xml:space="preserve">Public investment in scientific research has declined due to economic crises and competing priorities such as healthcare and infrastructure.</w:t>
      </w:r>
    </w:p>
    <w:p>
      <w:pPr>
        <w:numPr>
          <w:ilvl w:val="0"/>
          <w:numId w:val="1001"/>
        </w:numPr>
        <w:pStyle w:val="Compact"/>
      </w:pPr>
      <w:r>
        <w:rPr>
          <w:bCs/>
          <w:b/>
        </w:rPr>
        <w:t xml:space="preserve">Brain Drain:</w:t>
      </w:r>
      <w:r>
        <w:t xml:space="preserve"> </w:t>
      </w:r>
      <w:r>
        <w:t xml:space="preserve">Many qualified physicists have emigrated to seek better opportunities abroad, leaving a gap in expertise and mentorship within Iraqi institutions.</w:t>
      </w:r>
    </w:p>
    <w:p>
      <w:pPr>
        <w:numPr>
          <w:ilvl w:val="0"/>
          <w:numId w:val="1001"/>
        </w:numPr>
        <w:pStyle w:val="Compact"/>
      </w:pPr>
      <w:r>
        <w:rPr>
          <w:bCs/>
          <w:b/>
        </w:rPr>
        <w:t xml:space="preserve">Infrastructure Deficits:</w:t>
      </w:r>
      <w:r>
        <w:t xml:space="preserve"> </w:t>
      </w:r>
      <w:r>
        <w:t xml:space="preserve">Laboratories, equipment, and access to international journals remain underdeveloped or inaccessible due to logistical and financial constraints.</w:t>
      </w:r>
    </w:p>
    <w:p>
      <w:pPr>
        <w:numPr>
          <w:ilvl w:val="0"/>
          <w:numId w:val="1001"/>
        </w:numPr>
        <w:pStyle w:val="Compact"/>
      </w:pPr>
      <w:r>
        <w:rPr>
          <w:bCs/>
          <w:b/>
        </w:rPr>
        <w:t xml:space="preserve">Political Instability:</w:t>
      </w:r>
      <w:r>
        <w:t xml:space="preserve"> </w:t>
      </w:r>
      <w:r>
        <w:t xml:space="preserve">Ongoing security issues have disrupted academic activities, with universities frequently closing or operating in unstable environments.</w:t>
      </w:r>
    </w:p>
    <w:p>
      <w:pPr>
        <w:pStyle w:val="FirstParagraph"/>
      </w:pPr>
      <w:r>
        <w:t xml:space="preserve">These challenges have not only stifled research but also discouraged young students from pursuing careers in physics. The lack of institutional support and global collaboration further isolates Iraqi physicists from the international scientific community.</w:t>
      </w:r>
    </w:p>
    <w:bookmarkEnd w:id="22"/>
    <w:bookmarkStart w:id="23" w:name="X2337f6440d17d40ff1ad5d8005657a82dd82456"/>
    <w:p>
      <w:pPr>
        <w:pStyle w:val="Heading2"/>
      </w:pPr>
      <w:r>
        <w:t xml:space="preserve">4. Contributions of Physicists to Iraq’s Development</w:t>
      </w:r>
    </w:p>
    <w:p>
      <w:pPr>
        <w:pStyle w:val="FirstParagraph"/>
      </w:pPr>
      <w:r>
        <w:t xml:space="preserve">Despite these obstacles, physicists in Baghdad have made significant contributions to Iraq’s progress. Notable achievements include:</w:t>
      </w:r>
    </w:p>
    <w:p>
      <w:pPr>
        <w:numPr>
          <w:ilvl w:val="0"/>
          <w:numId w:val="1002"/>
        </w:numPr>
        <w:pStyle w:val="Compact"/>
      </w:pPr>
      <w:r>
        <w:rPr>
          <w:bCs/>
          <w:b/>
        </w:rPr>
        <w:t xml:space="preserve">Energy Sector:</w:t>
      </w:r>
      <w:r>
        <w:t xml:space="preserve"> </w:t>
      </w:r>
      <w:r>
        <w:t xml:space="preserve">Research into renewable energy sources, such as solar power and geothermal resources, has gained traction in recent years.</w:t>
      </w:r>
    </w:p>
    <w:p>
      <w:pPr>
        <w:numPr>
          <w:ilvl w:val="0"/>
          <w:numId w:val="1002"/>
        </w:numPr>
        <w:pStyle w:val="Compact"/>
      </w:pPr>
      <w:r>
        <w:rPr>
          <w:bCs/>
          <w:b/>
        </w:rPr>
        <w:t xml:space="preserve">Medical Physics:</w:t>
      </w:r>
      <w:r>
        <w:t xml:space="preserve"> </w:t>
      </w:r>
      <w:r>
        <w:t xml:space="preserve">Iraqi physicists have pioneered work in radiation therapy and diagnostic imaging, improving healthcare outcomes for local populations.</w:t>
      </w:r>
    </w:p>
    <w:p>
      <w:pPr>
        <w:numPr>
          <w:ilvl w:val="0"/>
          <w:numId w:val="1002"/>
        </w:numPr>
        <w:pStyle w:val="Compact"/>
      </w:pPr>
      <w:r>
        <w:rPr>
          <w:bCs/>
          <w:b/>
        </w:rPr>
        <w:t xml:space="preserve">Educational Leadership:</w:t>
      </w:r>
      <w:r>
        <w:t xml:space="preserve"> </w:t>
      </w:r>
      <w:r>
        <w:t xml:space="preserve">Professors and researchers at Baghdad’s universities continue to train the next generation of scientists, despite resource limitations.</w:t>
      </w:r>
    </w:p>
    <w:p>
      <w:pPr>
        <w:pStyle w:val="FirstParagraph"/>
      </w:pPr>
      <w:r>
        <w:t xml:space="preserve">Additionally, physicists have engaged in public outreach initiatives to promote scientific literacy. For example, efforts to popularize quantum mechanics and astrophysics through lectures and social media have sparked interest among youth in STEM fields.</w:t>
      </w:r>
    </w:p>
    <w:bookmarkEnd w:id="23"/>
    <w:bookmarkStart w:id="24" w:name="future-prospects-for-physics-in-baghdad"/>
    <w:p>
      <w:pPr>
        <w:pStyle w:val="Heading2"/>
      </w:pPr>
      <w:r>
        <w:t xml:space="preserve">5. Future Prospects for Physics in Baghdad</w:t>
      </w:r>
    </w:p>
    <w:p>
      <w:pPr>
        <w:pStyle w:val="FirstParagraph"/>
      </w:pPr>
      <w:r>
        <w:t xml:space="preserve">To revitalize physics research in Baghdad, a multifaceted approach is required. Key strategies include:</w:t>
      </w:r>
    </w:p>
    <w:p>
      <w:pPr>
        <w:numPr>
          <w:ilvl w:val="0"/>
          <w:numId w:val="1003"/>
        </w:numPr>
        <w:pStyle w:val="Compact"/>
      </w:pPr>
      <w:r>
        <w:rPr>
          <w:bCs/>
          <w:b/>
        </w:rPr>
        <w:t xml:space="preserve">Government Investment:</w:t>
      </w:r>
      <w:r>
        <w:t xml:space="preserve"> </w:t>
      </w:r>
      <w:r>
        <w:t xml:space="preserve">Increased funding for universities and research institutes to modernize laboratories and provide competitive salaries.</w:t>
      </w:r>
    </w:p>
    <w:p>
      <w:pPr>
        <w:numPr>
          <w:ilvl w:val="0"/>
          <w:numId w:val="1003"/>
        </w:numPr>
        <w:pStyle w:val="Compact"/>
      </w:pPr>
      <w:r>
        <w:rPr>
          <w:bCs/>
          <w:b/>
        </w:rPr>
        <w:t xml:space="preserve">International Collaboration:</w:t>
      </w:r>
      <w:r>
        <w:t xml:space="preserve"> </w:t>
      </w:r>
      <w:r>
        <w:t xml:space="preserve">Partnerships with global institutions to exchange knowledge, access advanced technology, and participate in joint projects.</w:t>
      </w:r>
    </w:p>
    <w:p>
      <w:pPr>
        <w:numPr>
          <w:ilvl w:val="0"/>
          <w:numId w:val="1003"/>
        </w:numPr>
        <w:pStyle w:val="Compact"/>
      </w:pPr>
      <w:r>
        <w:rPr>
          <w:bCs/>
          <w:b/>
        </w:rPr>
        <w:t xml:space="preserve">Educational Reforms:</w:t>
      </w:r>
      <w:r>
        <w:t xml:space="preserve"> </w:t>
      </w:r>
      <w:r>
        <w:t xml:space="preserve">Curriculum updates to align with international standards and encourage interdisciplinary research (e.g., physics and artificial intelligence).</w:t>
      </w:r>
    </w:p>
    <w:p>
      <w:pPr>
        <w:numPr>
          <w:ilvl w:val="0"/>
          <w:numId w:val="1003"/>
        </w:numPr>
        <w:pStyle w:val="Compact"/>
      </w:pPr>
      <w:r>
        <w:rPr>
          <w:bCs/>
          <w:b/>
        </w:rPr>
        <w:t xml:space="preserve">Talent Retention:</w:t>
      </w:r>
      <w:r>
        <w:t xml:space="preserve"> </w:t>
      </w:r>
      <w:r>
        <w:t xml:space="preserve">Initiatives to retain skilled physicists by offering career opportunities, mentorship programs, and community-building efforts.</w:t>
      </w:r>
    </w:p>
    <w:p>
      <w:pPr>
        <w:pStyle w:val="FirstParagraph"/>
      </w:pPr>
      <w:r>
        <w:t xml:space="preserve">The role of physicists in Baghdad is not merely academic; it is a vital component of Iraq’s aspirations for sustainable development and technological self-sufficiency. By addressing systemic challenges, the city can reclaim its position as a regional leader in scientific innovation.</w:t>
      </w:r>
    </w:p>
    <w:bookmarkEnd w:id="24"/>
    <w:bookmarkStart w:id="25" w:name="conclusion"/>
    <w:p>
      <w:pPr>
        <w:pStyle w:val="Heading2"/>
      </w:pPr>
      <w:r>
        <w:t xml:space="preserve">6. Conclusion</w:t>
      </w:r>
    </w:p>
    <w:p>
      <w:pPr>
        <w:pStyle w:val="FirstParagraph"/>
      </w:pPr>
      <w:r>
        <w:t xml:space="preserve">The legacy of physicists in Baghdad spans centuries, from the Islamic Golden Age to modern-day research institutions. While Iraq’s political and economic struggles have posed significant hurdles, the resilience of its scientific community remains a testament to human ingenuity. The future of physics in Baghdad depends on concerted efforts by governments, educators, and international partners to create an environment conducive to innovation. By investing in physicists today, Iraq can unlock transformative solutions for its people and contribute meaningfully to global scientific advancements.</w:t>
      </w:r>
    </w:p>
    <w:p>
      <w:pPr>
        <w:pStyle w:val="BodyText"/>
      </w:pPr>
      <w:r>
        <w:rPr>
          <w:iCs/>
          <w:i/>
        </w:rPr>
        <w:t xml:space="preserve">Keywords: Abstract academic, Physicist, Iraq Baghdad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Iraq Baghdad</dc:title>
  <dc:creator/>
  <cp:keywords/>
  <dcterms:created xsi:type="dcterms:W3CDTF">2026-05-02T15:06:22Z</dcterms:created>
  <dcterms:modified xsi:type="dcterms:W3CDTF">2026-05-02T15:06:22Z</dcterms:modified>
</cp:coreProperties>
</file>

<file path=docProps/custom.xml><?xml version="1.0" encoding="utf-8"?>
<Properties xmlns="http://schemas.openxmlformats.org/officeDocument/2006/custom-properties" xmlns:vt="http://schemas.openxmlformats.org/officeDocument/2006/docPropsVTypes"/>
</file>