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f3141783d69e9e63ec514e0d1e11d47216d39a"/>
    <w:p>
      <w:pPr>
        <w:pStyle w:val="Heading1"/>
      </w:pPr>
      <w:r>
        <w:t xml:space="preserve">Abstract Academic Document: The Role of the Physicist in Italy Milan</w:t>
      </w:r>
    </w:p>
    <w:p>
      <w:pPr>
        <w:pStyle w:val="FirstParagraph"/>
      </w:pPr>
      <w:r>
        <w:rPr>
          <w:bCs/>
          <w:b/>
        </w:rPr>
        <w:t xml:space="preserve">Keywords:</w:t>
      </w:r>
      <w:r>
        <w:t xml:space="preserve"> </w:t>
      </w:r>
      <w:r>
        <w:t xml:space="preserve">Abstract academic, Physicist, Italy Milan</w:t>
      </w:r>
    </w:p>
    <w:p>
      <w:r>
        <w:pict>
          <v:rect style="width:0;height:1.5pt" o:hralign="center" o:hrstd="t" o:hr="t"/>
        </w:pict>
      </w:r>
    </w:p>
    <w:bookmarkStart w:id="20" w:name="introduction"/>
    <w:p>
      <w:pPr>
        <w:pStyle w:val="Heading2"/>
      </w:pPr>
      <w:r>
        <w:t xml:space="preserve">Introduction</w:t>
      </w:r>
    </w:p>
    <w:p>
      <w:pPr>
        <w:pStyle w:val="FirstParagraph"/>
      </w:pPr>
      <w:r>
        <w:t xml:space="preserve">The role of the physicist in modern society is multifaceted, encompassing both theoretical exploration and practical application across scientific disciplines. In the context of Italy Milan, a city renowned for its rich cultural heritage and cutting-edge technological advancements, the physicist occupies a unique position at the intersection of academia, industry, and innovation. This abstract academic document explores how physicists in Milan contribute to Italy’s scientific landscape while navigating global challenges such as climate change, quantum computing, and sustainable energy solutions. By examining institutional frameworks, research initiatives, and interdisciplinary collaborations in Milan’s academic and industrial sectors—such as those hosted by the Politecnico di Milano or the University of Milan—we illuminate the significance of the physicist in shaping Italy’s future.</w:t>
      </w:r>
    </w:p>
    <w:bookmarkEnd w:id="20"/>
    <w:bookmarkStart w:id="21" w:name="X6c445633d63052e04bd36468bf145807848bd3d"/>
    <w:p>
      <w:pPr>
        <w:pStyle w:val="Heading2"/>
      </w:pPr>
      <w:r>
        <w:t xml:space="preserve">The Physicist as a Catalyst for Innovation in Italy Milan</w:t>
      </w:r>
    </w:p>
    <w:p>
      <w:pPr>
        <w:pStyle w:val="FirstParagraph"/>
      </w:pPr>
      <w:r>
        <w:t xml:space="preserve">Milan, as a hub of commerce and culture in northern Italy, has long been recognized for its ability to merge tradition with innovation. This duality is particularly evident in the work of physicists operating within its academic institutions and research centers. The physicist in Milan is not merely a scholar but a catalyst for technological progress, leveraging advancements in theoretical physics to address real-world problems. For instance, physicists at the</w:t>
      </w:r>
      <w:r>
        <w:t xml:space="preserve"> </w:t>
      </w:r>
      <w:r>
        <w:rPr>
          <w:iCs/>
          <w:i/>
        </w:rPr>
        <w:t xml:space="preserve">Università degli Studi di Milano</w:t>
      </w:r>
      <w:r>
        <w:t xml:space="preserve"> </w:t>
      </w:r>
      <w:r>
        <w:t xml:space="preserve">have contributed to breakthroughs in materials science, developing novel nanomaterials that are now integral to Italy’s renewable energy sector. Similarly, collaborations between Milan-based physicists and institutions like CERN (European Organization for Nuclear Research) underscore the city’s global connectivity and its role as a bridge between European scientific communities.</w:t>
      </w:r>
    </w:p>
    <w:p>
      <w:pPr>
        <w:pStyle w:val="BodyText"/>
      </w:pPr>
      <w:r>
        <w:t xml:space="preserve">The physicist in Italy Milan also plays a critical role in fostering interdisciplinary research. By integrating principles of physics with fields such as biotechnology, artificial intelligence, and environmental science, physicists are driving Italy’s transition toward sustainable development. For example, projects at the</w:t>
      </w:r>
      <w:r>
        <w:t xml:space="preserve"> </w:t>
      </w:r>
      <w:r>
        <w:rPr>
          <w:iCs/>
          <w:i/>
        </w:rPr>
        <w:t xml:space="preserve">Politecnico di Milano</w:t>
      </w:r>
      <w:r>
        <w:t xml:space="preserve"> </w:t>
      </w:r>
      <w:r>
        <w:t xml:space="preserve">focus on harnessing quantum mechanics to enhance data security systems for Italian industries—a direct response to the rising demand for secure digital infrastructure in Europe.</w:t>
      </w:r>
    </w:p>
    <w:bookmarkEnd w:id="21"/>
    <w:bookmarkStart w:id="22" w:name="X7b70207793bfccbcd9a05227e857c5966a740c7"/>
    <w:p>
      <w:pPr>
        <w:pStyle w:val="Heading2"/>
      </w:pPr>
      <w:r>
        <w:t xml:space="preserve">Academic Excellence and Institutional Frameworks</w:t>
      </w:r>
    </w:p>
    <w:p>
      <w:pPr>
        <w:pStyle w:val="FirstParagraph"/>
      </w:pPr>
      <w:r>
        <w:t xml:space="preserve">Milan’s academic institutions provide a fertile ground for physicists to conduct groundbreaking research. The University of Milan, established in 1776, has a long-standing tradition of excellence in physical sciences, with departments dedicated to experimental physics, theoretical physics, and applied physics. These departments not only attract top-tier researchers from across Europe but also serve as training grounds for the next generation of physicists who will shape Italy’s scientific future. The presence of the</w:t>
      </w:r>
      <w:r>
        <w:t xml:space="preserve"> </w:t>
      </w:r>
      <w:r>
        <w:rPr>
          <w:iCs/>
          <w:i/>
        </w:rPr>
        <w:t xml:space="preserve">International School for Advanced Studies (SISSA)</w:t>
      </w:r>
      <w:r>
        <w:t xml:space="preserve"> </w:t>
      </w:r>
      <w:r>
        <w:t xml:space="preserve">in Trieste—a nearby region with strong ties to Milan—further amplifies the city’s academic influence, enabling collaborative projects that span multiple disciplines.</w:t>
      </w:r>
    </w:p>
    <w:p>
      <w:pPr>
        <w:pStyle w:val="BodyText"/>
      </w:pPr>
      <w:r>
        <w:t xml:space="preserve">Institutional frameworks in Italy Milan also emphasize the importance of public-private partnerships. Physicists working in both academia and industry collaborate on initiatives such as the development of advanced medical imaging technologies or next-generation semiconductor materials. These partnerships are critical for translating theoretical research into commercial applications, ensuring that Italy remains competitive in the global market for scientific innovation.</w:t>
      </w:r>
    </w:p>
    <w:bookmarkEnd w:id="22"/>
    <w:bookmarkStart w:id="23" w:name="challenges-and-opportunities"/>
    <w:p>
      <w:pPr>
        <w:pStyle w:val="Heading2"/>
      </w:pPr>
      <w:r>
        <w:t xml:space="preserve">Challenges and Opportunities</w:t>
      </w:r>
    </w:p>
    <w:p>
      <w:pPr>
        <w:pStyle w:val="FirstParagraph"/>
      </w:pPr>
      <w:r>
        <w:t xml:space="preserve">Despite its strengths, the physicist in Italy Milan faces challenges common to European scientific communities. Funding constraints and bureaucratic hurdles can impede large-scale research projects, particularly those requiring international collaboration. However, Milan’s strategic location within the EU—serving as a gateway between northern Europe and southern Italy—positions it uniquely to benefit from EU-funded programs such as Horizon Europe. These initiatives provide physicists in Milan with access to resources that enable them to tackle grand challenges, from climate modeling using high-performance computing to the development of quantum communication networks.</w:t>
      </w:r>
    </w:p>
    <w:p>
      <w:pPr>
        <w:pStyle w:val="BodyText"/>
      </w:pPr>
      <w:r>
        <w:t xml:space="preserve">Moreover, the physicist in Milan has a vital role in addressing societal issues. For instance, research on renewable energy storage systems conducted by physicists at Milan’s</w:t>
      </w:r>
      <w:r>
        <w:t xml:space="preserve"> </w:t>
      </w:r>
      <w:r>
        <w:rPr>
          <w:iCs/>
          <w:i/>
        </w:rPr>
        <w:t xml:space="preserve">Institute for Solid State Physics</w:t>
      </w:r>
      <w:r>
        <w:t xml:space="preserve"> </w:t>
      </w:r>
      <w:r>
        <w:t xml:space="preserve">aligns with Italy’s national goals of reducing carbon emissions and increasing reliance on solar and wind energy. By working closely with policymakers and industry leaders, physicists in Milan ensure that their research directly informs national strategies for sustainable development.</w:t>
      </w:r>
    </w:p>
    <w:bookmarkEnd w:id="23"/>
    <w:bookmarkStart w:id="24" w:name="X2769e3955360d51493b9950cd2cf477ceaf5ece"/>
    <w:p>
      <w:pPr>
        <w:pStyle w:val="Heading2"/>
      </w:pPr>
      <w:r>
        <w:t xml:space="preserve">Education and the Future of Physics in Italy Milan</w:t>
      </w:r>
    </w:p>
    <w:p>
      <w:pPr>
        <w:pStyle w:val="FirstParagraph"/>
      </w:pPr>
      <w:r>
        <w:t xml:space="preserve">The physicist in Italy Milan is also deeply involved in shaping educational curricula. Academic institutions such as the Politecnico di Milano offer interdisciplinary programs that integrate physics with engineering, computer science, and environmental studies. These programs are designed to equip students with the skills needed to address complex global challenges while fostering a culture of innovation. Additionally, Milan’s vibrant cultural scene provides unique opportunities for physicists to engage with the public through science communication initiatives, such as public lectures at the</w:t>
      </w:r>
      <w:r>
        <w:t xml:space="preserve"> </w:t>
      </w:r>
      <w:r>
        <w:rPr>
          <w:iCs/>
          <w:i/>
        </w:rPr>
        <w:t xml:space="preserve">Leonardo da Vinci National Science and Technology Museum</w:t>
      </w:r>
      <w:r>
        <w:t xml:space="preserve">.</w:t>
      </w:r>
    </w:p>
    <w:p>
      <w:pPr>
        <w:pStyle w:val="BodyText"/>
      </w:pPr>
      <w:r>
        <w:t xml:space="preserve">The future of physics in Italy Milan is bright, driven by a combination of academic rigor, industrial collaboration, and governmental support. As global challenges grow more complex, the physicist in Milan will continue to be a cornerstone of Italy’s scientific and technological advancement. By leveraging its historical legacy and modern infrastructure, Milan is poised to remain a leader in the field of physics for decades to come.</w:t>
      </w:r>
    </w:p>
    <w:bookmarkEnd w:id="24"/>
    <w:bookmarkStart w:id="25" w:name="conclusion"/>
    <w:p>
      <w:pPr>
        <w:pStyle w:val="Heading2"/>
      </w:pPr>
      <w:r>
        <w:t xml:space="preserve">Conclusion</w:t>
      </w:r>
    </w:p>
    <w:p>
      <w:pPr>
        <w:pStyle w:val="FirstParagraph"/>
      </w:pPr>
      <w:r>
        <w:t xml:space="preserve">In conclusion, the physicist in Italy Milan embodies the dynamic interplay between scientific inquiry and societal progress. Through their work at academic institutions, research centers, and industry partnerships, physicists contribute to advancements that resonate globally—from quantum computing to sustainable energy solutions. As Italy navigates the complexities of the 21st century, the physicist in Milan will remain instrumental in driving innovation while upholding the city’s legacy as a beacon of academic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Physicist in Italy Milan</dc:title>
  <dc:creator/>
  <dc:language>en</dc:language>
  <cp:keywords/>
  <dcterms:created xsi:type="dcterms:W3CDTF">2026-07-15T09:17:48Z</dcterms:created>
  <dcterms:modified xsi:type="dcterms:W3CDTF">2026-07-15T09:17:48Z</dcterms:modified>
</cp:coreProperties>
</file>

<file path=docProps/custom.xml><?xml version="1.0" encoding="utf-8"?>
<Properties xmlns="http://schemas.openxmlformats.org/officeDocument/2006/custom-properties" xmlns:vt="http://schemas.openxmlformats.org/officeDocument/2006/docPropsVTypes"/>
</file>