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5a0d6016ab8f3617a572e3fbc6ddb52db0bca2d"/>
    <w:p>
      <w:pPr>
        <w:pStyle w:val="Heading1"/>
      </w:pPr>
      <w:r>
        <w:t xml:space="preserve">Abstract Academic Document: The Role of the Physicist in Japan Kyoto</w:t>
      </w:r>
    </w:p>
    <w:p>
      <w:pPr>
        <w:pStyle w:val="FirstParagraph"/>
      </w:pPr>
      <w:r>
        <w:rPr>
          <w:bCs/>
          <w:b/>
        </w:rPr>
        <w:t xml:space="preserve">Abstract Academic:</w:t>
      </w:r>
      <w:r>
        <w:t xml:space="preserve"> </w:t>
      </w:r>
      <w:r>
        <w:t xml:space="preserve">This document presents a comprehensive analysis of the contributions and significance of physicists operating within the academic and research landscape of Japan, particularly focusing on Kyoto. As a city deeply intertwined with scientific innovation, Kyoto has historically served as a nexus for groundbreaking work in theoretical and experimental physics. The role of the</w:t>
      </w:r>
      <w:r>
        <w:t xml:space="preserve"> </w:t>
      </w:r>
      <w:r>
        <w:rPr>
          <w:bCs/>
          <w:b/>
        </w:rPr>
        <w:t xml:space="preserve">Physicist</w:t>
      </w:r>
      <w:r>
        <w:t xml:space="preserve"> </w:t>
      </w:r>
      <w:r>
        <w:t xml:space="preserve">in this region is not merely confined to laboratories or universities but extends into the cultural and intellectual fabric of Japanese society. Through an interdisciplinary exploration of historical milestones, contemporary research trends, and socio-cultural influences, this abstract academic document highlights how Kyoto has nurtured a unique environment for physicists to thrive. The discussion also examines the challenges faced by modern researchers in Japan Kyoto while emphasizing their global impact on fields such as quantum mechanics, condensed matter physics, and astrophysics.</w:t>
      </w:r>
    </w:p>
    <w:bookmarkStart w:id="20" w:name="introduction"/>
    <w:p>
      <w:pPr>
        <w:pStyle w:val="Heading2"/>
      </w:pPr>
      <w:r>
        <w:t xml:space="preserve">Introduction</w:t>
      </w:r>
    </w:p>
    <w:p>
      <w:pPr>
        <w:pStyle w:val="FirstParagraph"/>
      </w:pPr>
      <w:r>
        <w:t xml:space="preserve">Kyoto, known for its rich heritage of academic excellence and cultural preservation, has long been a beacon for scientific inquiry in Japan. The city’s historical role as the imperial capital has cultivated an environment where tradition and innovation coexist seamlessly. For the</w:t>
      </w:r>
      <w:r>
        <w:t xml:space="preserve"> </w:t>
      </w:r>
      <w:r>
        <w:rPr>
          <w:bCs/>
          <w:b/>
        </w:rPr>
        <w:t xml:space="preserve">Physicist</w:t>
      </w:r>
      <w:r>
        <w:t xml:space="preserve">, Kyoto offers unparalleled access to world-class institutions such as Kyoto University, one of Asia’s most prestigious research centers, and the RIKEN Institute, renowned for its cutting-edge scientific investigations. This document explores how these institutions have shaped the trajectory of physicists in Japan Kyoto, fostering a legacy that continues to influence global physics today.</w:t>
      </w:r>
    </w:p>
    <w:bookmarkEnd w:id="20"/>
    <w:bookmarkStart w:id="21" w:name="X2b29092230f09f612935af821f4109f93080733"/>
    <w:p>
      <w:pPr>
        <w:pStyle w:val="Heading2"/>
      </w:pPr>
      <w:r>
        <w:t xml:space="preserve">Historical Context: Kyoto and the Rise of Japanese Physics</w:t>
      </w:r>
    </w:p>
    <w:p>
      <w:pPr>
        <w:pStyle w:val="FirstParagraph"/>
      </w:pPr>
      <w:r>
        <w:t xml:space="preserve">The roots of modern physics in Japan Kyoto can be traced back to the Meiji Restoration (1868), when the nation began systematically importing Western scientific knowledge. Kyoto University, established in 1897, became a pivotal institution for nurturing physicists who would later contribute to global advancements. Notable figures such as Hideki Yukawa, who won the Nobel Prize in Physics for his work on mesons and the theory of nuclear forces, were deeply influenced by their studies in Kyoto. The city’s emphasis on rigorous academic training and its proximity to ancient philosophical traditions provided a unique backdrop for physicists to merge empirical rigor with conceptual creativity.</w:t>
      </w:r>
    </w:p>
    <w:bookmarkEnd w:id="21"/>
    <w:bookmarkStart w:id="22" w:name="X180b979fdd8cb0ddba89d28a2870257ae910048"/>
    <w:p>
      <w:pPr>
        <w:pStyle w:val="Heading2"/>
      </w:pPr>
      <w:r>
        <w:t xml:space="preserve">Contemporary Contributions: The Physicist in Japan Kyoto Today</w:t>
      </w:r>
    </w:p>
    <w:p>
      <w:pPr>
        <w:pStyle w:val="FirstParagraph"/>
      </w:pPr>
      <w:r>
        <w:t xml:space="preserve">Today, the</w:t>
      </w:r>
      <w:r>
        <w:t xml:space="preserve"> </w:t>
      </w:r>
      <w:r>
        <w:rPr>
          <w:bCs/>
          <w:b/>
        </w:rPr>
        <w:t xml:space="preserve">Physicist</w:t>
      </w:r>
      <w:r>
        <w:t xml:space="preserve"> </w:t>
      </w:r>
      <w:r>
        <w:t xml:space="preserve">in Japan Kyoto operates at the intersection of tradition and technology. Researchers at institutions like Kyoto University’s Institute for Quantum Information Science are pioneering work in quantum computing and quantum cryptography, positioning Kyoto as a global leader in this field. Additionally, the city’s focus on interdisciplinary collaboration has enabled physicists to engage with engineers, mathematicians, and even cultural scholars to address complex problems such as energy sustainability and the interpretation of dark matter.</w:t>
      </w:r>
    </w:p>
    <w:p>
      <w:pPr>
        <w:pStyle w:val="BodyText"/>
      </w:pPr>
      <w:r>
        <w:t xml:space="preserve">Kyoto’s commitment to open-access research platforms and international partnerships further enhances its appeal for physicists. Collaborations between Kyoto-based researchers and institutions in Europe, the United States, and Asia have led to breakthroughs in areas like neutrino detection at the Super-Kamiokande Observatory, a facility that has redefined our understanding of particle physics.</w:t>
      </w:r>
    </w:p>
    <w:bookmarkEnd w:id="22"/>
    <w:bookmarkStart w:id="23" w:name="X9816e408af280ef8d626675608812abcdf15cb1"/>
    <w:p>
      <w:pPr>
        <w:pStyle w:val="Heading2"/>
      </w:pPr>
      <w:r>
        <w:t xml:space="preserve">Socio-Cultural Dynamics: The Physicist’s Role Beyond Research</w:t>
      </w:r>
    </w:p>
    <w:p>
      <w:pPr>
        <w:pStyle w:val="FirstParagraph"/>
      </w:pPr>
      <w:r>
        <w:t xml:space="preserve">The role of the</w:t>
      </w:r>
      <w:r>
        <w:t xml:space="preserve"> </w:t>
      </w:r>
      <w:r>
        <w:rPr>
          <w:bCs/>
          <w:b/>
        </w:rPr>
        <w:t xml:space="preserve">Physicist</w:t>
      </w:r>
      <w:r>
        <w:t xml:space="preserve"> </w:t>
      </w:r>
      <w:r>
        <w:t xml:space="preserve">in Japan Kyoto extends beyond laboratory walls. In a society that places immense value on education and precision, physicists often engage in public outreach initiatives to demystify complex concepts. For instance, Kyoto University hosts annual science festivals where physicists collaborate with local schools to demonstrate principles of physics through hands-on experiments. These efforts reflect the broader cultural ethos of</w:t>
      </w:r>
      <w:r>
        <w:t xml:space="preserve"> </w:t>
      </w:r>
      <w:r>
        <w:rPr>
          <w:iCs/>
          <w:i/>
        </w:rPr>
        <w:t xml:space="preserve">wa</w:t>
      </w:r>
      <w:r>
        <w:t xml:space="preserve"> </w:t>
      </w:r>
      <w:r>
        <w:t xml:space="preserve">(harmony), fostering a sense of community between scientists and the general public.</w:t>
      </w:r>
    </w:p>
    <w:p>
      <w:pPr>
        <w:pStyle w:val="BodyText"/>
      </w:pPr>
      <w:r>
        <w:t xml:space="preserve">Kyoto’s serene environment—marked by its temples, gardens, and traditional architecture—also serves as a source of inspiration for physicists contemplating abstract theories. Many researchers in Japan Kyoto have noted how the city’s balance of historical depth and modernity fosters a mindset conducive to creative problem-solving.</w:t>
      </w:r>
    </w:p>
    <w:bookmarkEnd w:id="23"/>
    <w:bookmarkStart w:id="24" w:name="challenges-and-opportunities"/>
    <w:p>
      <w:pPr>
        <w:pStyle w:val="Heading2"/>
      </w:pPr>
      <w:r>
        <w:t xml:space="preserve">Challenges and Opportunities</w:t>
      </w:r>
    </w:p>
    <w:p>
      <w:pPr>
        <w:pStyle w:val="FirstParagraph"/>
      </w:pPr>
      <w:r>
        <w:t xml:space="preserve">Despite its strengths, the</w:t>
      </w:r>
      <w:r>
        <w:t xml:space="preserve"> </w:t>
      </w:r>
      <w:r>
        <w:rPr>
          <w:bCs/>
          <w:b/>
        </w:rPr>
        <w:t xml:space="preserve">Physicist</w:t>
      </w:r>
      <w:r>
        <w:t xml:space="preserve"> </w:t>
      </w:r>
      <w:r>
        <w:t xml:space="preserve">in Japan Kyoto faces unique challenges. The global competition for funding and talent has intensified, requiring researchers to balance high-stakes projects with limited resources. Additionally, Japan’s aging population and shifting demographics have prompted a reevaluation of how scientific institutions attract younger generations of physicists.</w:t>
      </w:r>
    </w:p>
    <w:p>
      <w:pPr>
        <w:pStyle w:val="BodyText"/>
      </w:pPr>
      <w:r>
        <w:t xml:space="preserve">However, these challenges also present opportunities for innovation. Kyoto’s emphasis on</w:t>
      </w:r>
      <w:r>
        <w:t xml:space="preserve"> </w:t>
      </w:r>
      <w:r>
        <w:rPr>
          <w:iCs/>
          <w:i/>
        </w:rPr>
        <w:t xml:space="preserve">kaizen</w:t>
      </w:r>
      <w:r>
        <w:t xml:space="preserve"> </w:t>
      </w:r>
      <w:r>
        <w:t xml:space="preserve">(continuous improvement) has driven the development of novel methodologies in physics education and research practices. For example, the integration of artificial intelligence into experimental design at Kyoto-based labs has allowed physicists to analyze vast datasets more efficiently, accelerating discoveries in fields like materials science.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Physicist</w:t>
      </w:r>
      <w:r>
        <w:t xml:space="preserve"> </w:t>
      </w:r>
      <w:r>
        <w:t xml:space="preserve">in Japan Kyoto embodies a legacy of intellectual rigor and cultural richness that continues to shape the global scientific community. The city’s unique position as a hub for both historical and contemporary physics research underscores its importance in advancing humanity’s understanding of the universe. As Kyoto navigates the complexities of modern research, its physicists remain at the forefront, driven by a commitment to excellence and an unyielding pursuit of knowledge.</w:t>
      </w:r>
    </w:p>
    <w:p>
      <w:pPr>
        <w:pStyle w:val="BodyText"/>
      </w:pPr>
      <w:r>
        <w:t xml:space="preserve">This abstract academic document serves as a testament to the enduring influence of Japan Kyoto on physics and highlights how its environment continues to inspire generations of physicists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Physicist in Japan Kyoto</dc:title>
  <dc:creator/>
  <dc:language>en</dc:language>
  <cp:keywords/>
  <dcterms:created xsi:type="dcterms:W3CDTF">2026-07-20T04:46:37Z</dcterms:created>
  <dcterms:modified xsi:type="dcterms:W3CDTF">2026-07-20T04:46:37Z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