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Japan's</w:t>
      </w:r>
      <w:r>
        <w:t xml:space="preserve"> </w:t>
      </w:r>
      <w:r>
        <w:t xml:space="preserve">Tokyo</w:t>
      </w:r>
    </w:p>
    <w:p>
      <w:pPr>
        <w:pStyle w:val="FirstParagraph"/>
      </w:pPr>
      <w:r>
        <w:t xml:space="preserve">```html</w:t>
      </w:r>
    </w:p>
    <w:bookmarkStart w:id="25" w:name="X89f5ec00aec24344196806e6c5323b5b54581b1"/>
    <w:p>
      <w:pPr>
        <w:pStyle w:val="Heading1"/>
      </w:pPr>
      <w:r>
        <w:t xml:space="preserve">Abstract Academic Document: The Role of Physicists in Advancing Scientific Innovation in Japan, Tokyo</w:t>
      </w:r>
    </w:p>
    <w:p>
      <w:pPr>
        <w:pStyle w:val="FirstParagraph"/>
      </w:pPr>
      <w:r>
        <w:t xml:space="preserve">In the dynamic and highly competitive global scientific landscape, the contributions of physicists have become increasingly pivotal. This academic abstract explores the critical role that physicists play within Japan’s capital city, Tokyo, as a nexus for cutting-edge research and innovation. As a hub for technological advancement and interdisciplinary collaboration, Tokyo has positioned itself as a focal point for theoretical and experimental physics in Asia. The document analyzes the historical context of Japan's investment in physics education, the institutional frameworks supporting physicists in Tokyo, and their contributions to global scientific progress. Furthermore, it highlights the unique challenges and opportunities faced by physicists operating within this region, emphasizing how Tokyo’s cultural, economic, and academic ecosystems shape their research trajectories.</w:t>
      </w:r>
    </w:p>
    <w:bookmarkStart w:id="20" w:name="X273f1bbe9784a803d23c6f0a55531803d0c7c50"/>
    <w:p>
      <w:pPr>
        <w:pStyle w:val="Heading2"/>
      </w:pPr>
      <w:r>
        <w:t xml:space="preserve">Historical Context and Institutional Framework</w:t>
      </w:r>
    </w:p>
    <w:p>
      <w:pPr>
        <w:pStyle w:val="FirstParagraph"/>
      </w:pPr>
      <w:r>
        <w:t xml:space="preserve">Tokyo’s emergence as a center for physics research can be traced back to Japan’s post-World War II commitment to rebuilding its scientific infrastructure. The Japanese government prioritized education and technological development, leading to the establishment of prestigious institutions such as the University of Tokyo (founded in 1877) and RIKEN (the Japan Agency for Marine-Earth Science and Technology). These organizations have since become cornerstones of Japan’s research ecosystem, fostering a culture of innovation that attracts physicists from around the world. In Tokyo, physicists benefit from state-of-the-art laboratories, advanced computational resources, and interdisciplinary collaboration across fields such as quantum mechanics, materials science, and astrophysics.</w:t>
      </w:r>
    </w:p>
    <w:p>
      <w:pPr>
        <w:pStyle w:val="BodyText"/>
      </w:pPr>
      <w:r>
        <w:t xml:space="preserve">The University of Tokyo’s Department of Physics has been particularly influential in nurturing generations of researchers who have contributed to global breakthroughs. Similarly, RIKEN’s Advanced Institute for Computational Science (AICS) has pioneered studies in high-performance computing and simulations that model complex physical phenomena. These institutions reflect Japan’s strategic focus on integrating physics with emerging technologies, such as artificial intelligence and nanotechnology, to drive economic growth and societal progress.</w:t>
      </w:r>
    </w:p>
    <w:bookmarkEnd w:id="20"/>
    <w:bookmarkStart w:id="21" w:name="key-research-areas-and-contributions"/>
    <w:p>
      <w:pPr>
        <w:pStyle w:val="Heading2"/>
      </w:pPr>
      <w:r>
        <w:t xml:space="preserve">Key Research Areas and Contributions</w:t>
      </w:r>
    </w:p>
    <w:p>
      <w:pPr>
        <w:pStyle w:val="FirstParagraph"/>
      </w:pPr>
      <w:r>
        <w:t xml:space="preserve">In recent decades, physicists in Tokyo have made significant contributions to several key research areas. One notable domain is quantum computing, where researchers at institutions like the National Institute of Informatics (NII) have developed novel algorithms and error-correction techniques essential for scalable quantum systems. Additionally, Japan’s leadership in particle physics is exemplified by the KEKB/Belle experiment at the High Energy Accelerator Research Organization (KEK), which has advanced understanding of CP violation and fundamental symmetries in subatomic particles.</w:t>
      </w:r>
    </w:p>
    <w:p>
      <w:pPr>
        <w:pStyle w:val="BodyText"/>
      </w:pPr>
      <w:r>
        <w:t xml:space="preserve">Another area of prominence is materials science, where physicists in Tokyo have pioneered research on superconductivity and photovoltaic materials. For instance, studies conducted at the Tokyo Institute of Technology have explored high-temperature superconductors with applications in magnetic levitation (Maglev) trains and energy-efficient power grids. These innovations underscore the practical impact of physics research conducted within Japan’s capital.</w:t>
      </w:r>
    </w:p>
    <w:p>
      <w:pPr>
        <w:pStyle w:val="BodyText"/>
      </w:pPr>
      <w:r>
        <w:t xml:space="preserve">Tokyo’s physicists also play a critical role in astrophysics and space exploration. Collaborations between Japanese institutions and NASA, as well as the Japan Aerospace Exploration Agency (JAXA), have led to groundbreaking missions such as the Hayabusa asteroid sample return project. Physicists in Tokyo contribute to data analysis, instrument design, and theoretical modeling that enable humanity’s deeper understanding of the universe.</w:t>
      </w:r>
    </w:p>
    <w:bookmarkEnd w:id="21"/>
    <w:bookmarkStart w:id="22" w:name="X6f406807930c31ac86c766abb07156cb69da063"/>
    <w:p>
      <w:pPr>
        <w:pStyle w:val="Heading2"/>
      </w:pPr>
      <w:r>
        <w:t xml:space="preserve">Collaborative Networks and Global Engagement</w:t>
      </w:r>
    </w:p>
    <w:p>
      <w:pPr>
        <w:pStyle w:val="FirstParagraph"/>
      </w:pPr>
      <w:r>
        <w:t xml:space="preserve">The global nature of modern physics research is exemplified by the collaborative networks in which physicists in Tokyo participate. Institutions like the University of Tokyo and RIKEN maintain strong partnerships with leading research centers in Europe, North America, and Asia. These collaborations facilitate knowledge exchange, joint publications, and shared access to experimental facilities such as CERN’s Large Hadron Collider (LHC) or the European Synchrotron Radiation Facility (ESRF).</w:t>
      </w:r>
    </w:p>
    <w:p>
      <w:pPr>
        <w:pStyle w:val="BodyText"/>
      </w:pPr>
      <w:r>
        <w:t xml:space="preserve">Moreover, Tokyo’s physicists actively engage in international conferences and research initiatives. For example, the International Conference on High Energy Physics (ICHEP) regularly includes contributions from Japanese researchers, while Japan’s hosting of events like the Asia-Pacific Physics Olympiad further strengthens its role as a regional leader in physics education and outreach.</w:t>
      </w:r>
    </w:p>
    <w:bookmarkEnd w:id="22"/>
    <w:bookmarkStart w:id="23" w:name="challenges-and-opportunities"/>
    <w:p>
      <w:pPr>
        <w:pStyle w:val="Heading2"/>
      </w:pPr>
      <w:r>
        <w:t xml:space="preserve">Challenges and Opportunities</w:t>
      </w:r>
    </w:p>
    <w:p>
      <w:pPr>
        <w:pStyle w:val="FirstParagraph"/>
      </w:pPr>
      <w:r>
        <w:t xml:space="preserve">Despite its strengths, Tokyo’s physics community faces unique challenges. The aging population in Japan has led to a shrinking workforce, creating pressure on institutions to innovate in recruitment strategies and retain talent. Additionally, the intense competition for research funding necessitates that physicists demonstrate clear societal and economic benefits from their work—a challenge that requires balancing fundamental inquiry with applied research.</w:t>
      </w:r>
    </w:p>
    <w:p>
      <w:pPr>
        <w:pStyle w:val="BodyText"/>
      </w:pPr>
      <w:r>
        <w:t xml:space="preserve">However, these challenges also present opportunities. Tokyo’s integration of physics with emerging fields such as AI, robotics, and biophysics opens avenues for interdisciplinary breakthroughs. For instance, the application of machine learning algorithms to analyze large-scale astrophysical data or optimize materials discovery processes is a growing area of interest among physicists in the region.</w:t>
      </w:r>
    </w:p>
    <w:bookmarkEnd w:id="23"/>
    <w:bookmarkStart w:id="24" w:name="conclusion"/>
    <w:p>
      <w:pPr>
        <w:pStyle w:val="Heading2"/>
      </w:pPr>
      <w:r>
        <w:t xml:space="preserve">Conclusion</w:t>
      </w:r>
    </w:p>
    <w:p>
      <w:pPr>
        <w:pStyle w:val="FirstParagraph"/>
      </w:pPr>
      <w:r>
        <w:t xml:space="preserve">In conclusion, physicists in Tokyo play a vital role in advancing Japan’s scientific and technological leadership. Through their work at world-class institutions, participation in global collaborations, and contributions to key research areas, they have cemented Tokyo’s position as a premier center for physics innovation. As Japan continues to navigate the complexities of an aging society and evolving global landscape, the resilience and adaptability of its physicists will be crucial in shaping future advancements. The academic community in Tokyo must remain vigilant in fostering a culture that supports both theoretical exploration and practical application, ensuring that physics remains a cornerstone of Japan’s quest for knowledge and progress.</w:t>
      </w:r>
    </w:p>
    <w:p>
      <w:pPr>
        <w:pStyle w:val="BodyText"/>
      </w:pPr>
      <w:r>
        <w:t xml:space="preserve">This abstract underscores the importance of recognizing physicists not only as individual contributors but as integral components of Tokyo’s broader scientific ecosystem. Their work reflects the synergy between academic rigor, technological innovation, and societal needs—a model that other cities worldwide could emulate to drive future discoveries.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Physicists in Advancing Scientific Innovation: A Case Study of Japan's Tokyo</dc:title>
  <dc:creator/>
  <dc:language>en</dc:language>
  <cp:keywords/>
  <dcterms:created xsi:type="dcterms:W3CDTF">2026-07-15T19:16:57Z</dcterms:created>
  <dcterms:modified xsi:type="dcterms:W3CDTF">2026-07-15T19:16:57Z</dcterms:modified>
</cp:coreProperties>
</file>

<file path=docProps/custom.xml><?xml version="1.0" encoding="utf-8"?>
<Properties xmlns="http://schemas.openxmlformats.org/officeDocument/2006/custom-properties" xmlns:vt="http://schemas.openxmlformats.org/officeDocument/2006/docPropsVTypes"/>
</file>