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Kenya</w:t>
      </w:r>
      <w:r>
        <w:t xml:space="preserve"> </w:t>
      </w:r>
      <w:r>
        <w:t xml:space="preserve">Nairobi</w:t>
      </w:r>
    </w:p>
    <w:bookmarkStart w:id="26" w:name="X57c2892d260f7680eb792227ace53928dd50706"/>
    <w:p>
      <w:pPr>
        <w:pStyle w:val="Heading1"/>
      </w:pPr>
      <w:r>
        <w:t xml:space="preserve">Abstract Academic Document on the Role of a Physicist in Kenya, Nairobi</w:t>
      </w:r>
    </w:p>
    <w:p>
      <w:pPr>
        <w:pStyle w:val="FirstParagraph"/>
      </w:pPr>
      <w:r>
        <w:t xml:space="preserve">The integration of physics as a cornerstone of academic and technological development is critical to addressing contemporary challenges in Kenya, particularly in Nairobi—a city renowned for its intellectual dynamism and strategic role in regional innovation. This abstract academic document explores the multifaceted contributions of physicists operating within Kenya’s educational framework, with a focus on Nairobi as the epicenter of scientific inquiry, research, and interdisciplinary collaboration. By examining the unique socio-economic context of Kenya and the specific opportunities available in Nairobi, this work underscores how physicists can drive progress in academia while addressing local and global challenges through applied science.</w:t>
      </w:r>
    </w:p>
    <w:bookmarkStart w:id="20" w:name="X2a6fa6f1b3000ab5cf9b85f39a3522ac330b6f5"/>
    <w:p>
      <w:pPr>
        <w:pStyle w:val="Heading2"/>
      </w:pPr>
      <w:r>
        <w:t xml:space="preserve">The Significance of Physics in Kenya’s Academic Landscape</w:t>
      </w:r>
    </w:p>
    <w:p>
      <w:pPr>
        <w:pStyle w:val="FirstParagraph"/>
      </w:pPr>
      <w:r>
        <w:t xml:space="preserve">Physics, as a foundational natural science, plays a pivotal role in Kenya’s pursuit of sustainable development and technological self-reliance. In Nairobi, where institutions such as the University of Nairobi, Strathmore University, and Jomo Kenyatta University of Agriculture and Technology (JKUAT) serve as hubs for research and education, physicists are tasked with bridging theoretical knowledge with practical applications. The academic discipline of physics in Kenya is not merely confined to classical mechanics or quantum theory but extends to solving real-world issues such as energy scarcity, climate resilience, and healthcare innovation.</w:t>
      </w:r>
    </w:p>
    <w:p>
      <w:pPr>
        <w:pStyle w:val="BodyText"/>
      </w:pPr>
      <w:r>
        <w:t xml:space="preserve">Nairobi’s status as a regional capital and its proximity to both the Indian Ocean and East African trade routes have positioned it as a focal point for scientific collaboration. Physicists in Nairobi often engage in interdisciplinary projects that combine engineering, environmental science, and data analytics to address Kenya’s energy demands. For instance, research into solar energy optimization and geothermal exploration—two critical renewable resources for Kenya—has been spearheaded by physicists at local institutions. This reflects the broader academic mission of aligning scientific inquiry with national priorities outlined in Kenya’s Vision 2030, which emphasizes industrialization and technological advancement.</w:t>
      </w:r>
    </w:p>
    <w:bookmarkEnd w:id="20"/>
    <w:bookmarkStart w:id="21" w:name="X4391a06535ad730d66d3fc8d9ad8b50749b47c8"/>
    <w:p>
      <w:pPr>
        <w:pStyle w:val="Heading2"/>
      </w:pPr>
      <w:r>
        <w:t xml:space="preserve">Challenges and Opportunities for Physicists in Nairobi</w:t>
      </w:r>
    </w:p>
    <w:p>
      <w:pPr>
        <w:pStyle w:val="FirstParagraph"/>
      </w:pPr>
      <w:r>
        <w:t xml:space="preserve">Despite the potential for impactful research, physicists in Nairobi face significant challenges. These include limited funding for experimental equipment, a brain drain of skilled professionals to foreign institutions offering better resources, and the need to align academic curricula with industry demands. However, Nairobi’s growing tech ecosystem offers unique opportunities. Startups and innovation hubs like the Kenya Science and Technology Park (KSTP) provide platforms for physicists to collaborate on cutting-edge projects in artificial intelligence, quantum computing, and sustainable materials science.</w:t>
      </w:r>
    </w:p>
    <w:p>
      <w:pPr>
        <w:pStyle w:val="BodyText"/>
      </w:pPr>
      <w:r>
        <w:t xml:space="preserve">Moreover, Nairobi’s diverse population—comprising students from across East Africa—creates a rich academic environment where physicists can engage in cross-cultural research. Collaborative projects with institutions in Tanzania, Uganda, and Rwanda have already yielded insights into regional climate patterns and energy distribution challenges. Such partnerships highlight the role of physicists as catalysts for pan-African scientific cooperation.</w:t>
      </w:r>
    </w:p>
    <w:bookmarkEnd w:id="21"/>
    <w:bookmarkStart w:id="22" w:name="Xe8fa8f9124a72adce8b124960f4905476abcd4d"/>
    <w:p>
      <w:pPr>
        <w:pStyle w:val="Heading2"/>
      </w:pPr>
      <w:r>
        <w:t xml:space="preserve">Academic Contributions to National Development</w:t>
      </w:r>
    </w:p>
    <w:p>
      <w:pPr>
        <w:pStyle w:val="FirstParagraph"/>
      </w:pPr>
      <w:r>
        <w:t xml:space="preserve">The academic work of physicists in Nairobi extends beyond laboratory research. They are instrumental in shaping Kenya’s national science policy, mentoring the next generation of scientists, and fostering public engagement with STEM (science, technology, engineering, and mathematics) education. For example, initiatives such as the Kenya Institute of Curriculum Development (KICD) rely on physicists to design curricula that emphasize problem-solving skills and innovation.</w:t>
      </w:r>
    </w:p>
    <w:p>
      <w:pPr>
        <w:pStyle w:val="BodyText"/>
      </w:pPr>
      <w:r>
        <w:t xml:space="preserve">In addition to formal education, physicists in Nairobi contribute to public outreach through science festivals, workshops, and media collaborations. These efforts aim to demystify physics for non-specialists and inspire young Kenyans—particularly girls—to pursue careers in STEM fields. This is crucial given the persistent gender gap in physics education across Africa.</w:t>
      </w:r>
    </w:p>
    <w:bookmarkEnd w:id="22"/>
    <w:bookmarkStart w:id="23" w:name="X8197cc688e6198c47943833a8394d3e6143c782"/>
    <w:p>
      <w:pPr>
        <w:pStyle w:val="Heading2"/>
      </w:pPr>
      <w:r>
        <w:t xml:space="preserve">The Role of Physicists in Addressing Global Challenges</w:t>
      </w:r>
    </w:p>
    <w:p>
      <w:pPr>
        <w:pStyle w:val="FirstParagraph"/>
      </w:pPr>
      <w:r>
        <w:t xml:space="preserve">Nairobi-based physicists are also engaged in global research initiatives that tackle climate change, renewable energy, and medical physics. For instance, Kenya’s participation in the African Laser Centre (ALC) has enabled physicists to contribute to laser technology applications in agriculture and healthcare. Similarly, collaborations with international organizations such as CERN have allowed Kenyan physicists to participate in particle physics experiments, showcasing the country’s potential for high-level scientific research.</w:t>
      </w:r>
    </w:p>
    <w:p>
      <w:pPr>
        <w:pStyle w:val="BodyText"/>
      </w:pPr>
      <w:r>
        <w:t xml:space="preserve">In the realm of public health, physicists are exploring innovations like radiation therapy optimization and medical imaging technologies tailored to Kenya’s healthcare infrastructure. These efforts align with Sustainable Development Goal (SDG) 3, which focuses on ensuring healthy lives and promoting well-being for all.</w:t>
      </w:r>
    </w:p>
    <w:bookmarkEnd w:id="23"/>
    <w:bookmarkStart w:id="24" w:name="future-directions-for-physics-in-nairobi"/>
    <w:p>
      <w:pPr>
        <w:pStyle w:val="Heading2"/>
      </w:pPr>
      <w:r>
        <w:t xml:space="preserve">Future Directions for Physics in Nairobi</w:t>
      </w:r>
    </w:p>
    <w:p>
      <w:pPr>
        <w:pStyle w:val="FirstParagraph"/>
      </w:pPr>
      <w:r>
        <w:t xml:space="preserve">To maximize the impact of physicists in Nairobi, it is imperative to invest in infrastructure such as state-of-the-art laboratories, access to global research networks, and interdisciplinary training programs. The government and private sector must collaborate to ensure that Kenyan physicists can compete on the global stage while addressing local challenges.</w:t>
      </w:r>
    </w:p>
    <w:p>
      <w:pPr>
        <w:pStyle w:val="BodyText"/>
      </w:pPr>
      <w:r>
        <w:t xml:space="preserve">Furthermore, Nairobi’s academic institutions should prioritize partnerships with industry leaders in renewable energy, information technology, and biotechnology. Such alliances will enable physicists to translate theoretical advancements into scalable solutions for Kenya’s development agenda.</w:t>
      </w:r>
    </w:p>
    <w:bookmarkEnd w:id="24"/>
    <w:bookmarkStart w:id="25" w:name="conclusion"/>
    <w:p>
      <w:pPr>
        <w:pStyle w:val="Heading2"/>
      </w:pPr>
      <w:r>
        <w:t xml:space="preserve">Conclusion</w:t>
      </w:r>
    </w:p>
    <w:p>
      <w:pPr>
        <w:pStyle w:val="FirstParagraph"/>
      </w:pPr>
      <w:r>
        <w:t xml:space="preserve">In summary, the role of a physicist in Kenya, particularly within the dynamic academic and research environment of Nairobi, is indispensable. By leveraging the city’s intellectual capital and strategic location, physicists can drive innovation across sectors while contributing to national and global scientific progress. This abstract academic document advocates for continued support for physics education and research in Nairobi as a cornerstone of Kenya’s journey toward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Kenya Nairobi</dc:title>
  <dc:creator/>
  <dc:language>en</dc:language>
  <cp:keywords/>
  <dcterms:created xsi:type="dcterms:W3CDTF">2026-04-29T13:22:14Z</dcterms:created>
  <dcterms:modified xsi:type="dcterms:W3CDTF">2026-04-29T13:22:14Z</dcterms:modified>
</cp:coreProperties>
</file>

<file path=docProps/custom.xml><?xml version="1.0" encoding="utf-8"?>
<Properties xmlns="http://schemas.openxmlformats.org/officeDocument/2006/custom-properties" xmlns:vt="http://schemas.openxmlformats.org/officeDocument/2006/docPropsVTypes"/>
</file>