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5" w:name="Xd8c4a9c586f5c9d8674e3dc5b7e66a20e766e2b"/>
    <w:p>
      <w:pPr>
        <w:pStyle w:val="Heading1"/>
      </w:pPr>
      <w:r>
        <w:t xml:space="preserve">Abstract Academic Document: The Role of Physicists in Malaysia Kuala Lumpur</w:t>
      </w:r>
    </w:p>
    <w:p>
      <w:pPr>
        <w:pStyle w:val="FirstParagraph"/>
      </w:pPr>
      <w:r>
        <w:t xml:space="preserve">The academic discipline of physics has long been a cornerstone of scientific inquiry, driving innovations that shape modern society. In the context of Malaysia’s rapidly evolving technological landscape, physicists play a pivotal role in advancing research, education, and industrial applications. This abstract explores the significance of physicists within Malaysia’s capital city, Kuala Lumpur (KL), highlighting their contributions to academia, industry collaboration, and national development goals. As KL emerges as a regional hub for scientific and technological innovation, the work of physicists in this region is increasingly critical to addressing global challenges such as climate change, sustainable energy solutions, and quantum technologies.</w:t>
      </w:r>
    </w:p>
    <w:bookmarkStart w:id="20" w:name="X862c8a14db30ad4885250c56afdac01c7dddbf7"/>
    <w:p>
      <w:pPr>
        <w:pStyle w:val="Heading2"/>
      </w:pPr>
      <w:r>
        <w:t xml:space="preserve">Academic Contributions of Physicists in Kuala Lumpur</w:t>
      </w:r>
    </w:p>
    <w:p>
      <w:pPr>
        <w:pStyle w:val="FirstParagraph"/>
      </w:pPr>
      <w:r>
        <w:t xml:space="preserve">Kuala Lumpur hosts several prestigious academic institutions that are home to leading physicists. The Universiti Kebangsaan Malaysia (UKM), Universiti Teknologi Malaysia (UTM), and the National University of Malaysia (UKM) have established robust physics departments, contributing to both fundamental research and applied science. These institutions foster a culture of inquiry where physicists engage in cutting-edge studies ranging from condensed matter physics to astrophysics. For instance, researchers at UKM’s Centre for Quantum Computing have been instrumental in exploring quantum algorithms that could revolutionize data encryption and computational efficiency.</w:t>
      </w:r>
    </w:p>
    <w:p>
      <w:pPr>
        <w:pStyle w:val="BodyText"/>
      </w:pPr>
      <w:r>
        <w:t xml:space="preserve">Moreover, the Malaysian government has prioritized STEM (Science, Technology, Engineering, and Mathematics) education as part of its vision to transform the nation into a high-income economy. This initiative has spurred increased funding for physics research in KL. Physicists in academia are not only teaching future generations but also collaborating with international partners to publish groundbreaking studies. Their work aligns with Malaysia’s National Key Economic Areas (NKEAs), which emphasize innovation and technology as drivers of economic growth.</w:t>
      </w:r>
    </w:p>
    <w:bookmarkEnd w:id="20"/>
    <w:bookmarkStart w:id="21" w:name="X2f5e4d4486c6f7ec8120e68877007f7731af923"/>
    <w:p>
      <w:pPr>
        <w:pStyle w:val="Heading2"/>
      </w:pPr>
      <w:r>
        <w:t xml:space="preserve">Industry Collaboration and Technological Innovation</w:t>
      </w:r>
    </w:p>
    <w:p>
      <w:pPr>
        <w:pStyle w:val="FirstParagraph"/>
      </w:pPr>
      <w:r>
        <w:t xml:space="preserve">Malaysia’s strategic location in Southeast Asia has made KL a gateway for global trade and investment. Physicists in the region are uniquely positioned to bridge the gap between theoretical research and practical applications, particularly in industries such as semiconductors, renewable energy, and advanced materials. For example, physicists working with local semiconductor manufacturers have contributed to optimizing production processes for optoelectronic devices used in telecommunications.</w:t>
      </w:r>
    </w:p>
    <w:p>
      <w:pPr>
        <w:pStyle w:val="BodyText"/>
      </w:pPr>
      <w:r>
        <w:t xml:space="preserve">The growth of the Malaysian Green Technology and Climate Change (MGTC) industry has also created opportunities for physicists to apply their expertise in sustainable development. Researchers at KL-based institutions are investigating novel photovoltaic materials and energy storage systems, aiming to reduce the nation’s reliance on fossil fuels. These efforts align with Malaysia’s commitment to achieving net-zero carbon emissions by 2050, as outlined in its Nationally Determined Contributions (NDCs) under the Paris Agreement.</w:t>
      </w:r>
    </w:p>
    <w:bookmarkEnd w:id="21"/>
    <w:bookmarkStart w:id="22" w:name="education-and-outreach-initiatives"/>
    <w:p>
      <w:pPr>
        <w:pStyle w:val="Heading2"/>
      </w:pPr>
      <w:r>
        <w:t xml:space="preserve">Education and Outreach Initiatives</w:t>
      </w:r>
    </w:p>
    <w:p>
      <w:pPr>
        <w:pStyle w:val="FirstParagraph"/>
      </w:pPr>
      <w:r>
        <w:t xml:space="preserve">In addition to their research roles, physicists in Kuala Lumpur are actively involved in public engagement and science education. Institutions like the Malaysian Physics Society (MPS) have initiated outreach programs aimed at inspiring young students to pursue careers in physics. These initiatives include interactive workshops, science fairs, and collaborations with schools across KL to promote STEM literacy.</w:t>
      </w:r>
    </w:p>
    <w:p>
      <w:pPr>
        <w:pStyle w:val="BodyText"/>
      </w:pPr>
      <w:r>
        <w:t xml:space="preserve">The demand for skilled physicists has also led to the establishment of specialized training programs. For example, the Malaysian Institute of Microelectronic Systems (MIMOS) offers courses in semiconductor physics and nanotechnology, preparing graduates for roles in Malaysia’s growing tech sector. Such programs are crucial in addressing the shortage of qualified professionals and ensuring that KL remains competitive on a global scale.</w:t>
      </w:r>
    </w:p>
    <w:bookmarkEnd w:id="22"/>
    <w:bookmarkStart w:id="23" w:name="challenges-and-future-prospects"/>
    <w:p>
      <w:pPr>
        <w:pStyle w:val="Heading2"/>
      </w:pPr>
      <w:r>
        <w:t xml:space="preserve">Challenges and Future Prospects</w:t>
      </w:r>
    </w:p>
    <w:p>
      <w:pPr>
        <w:pStyle w:val="FirstParagraph"/>
      </w:pPr>
      <w:r>
        <w:t xml:space="preserve">Despite the progress made, physicists in KL face challenges such as limited funding for long-term research projects, competition with international research hubs, and the need to attract top-tier talent. However, strategic investments in infrastructure—such as the construction of advanced laboratories at UKM and UTM—and partnerships with private sector entities have begun to address these issues.</w:t>
      </w:r>
    </w:p>
    <w:p>
      <w:pPr>
        <w:pStyle w:val="BodyText"/>
      </w:pPr>
      <w:r>
        <w:t xml:space="preserve">The future outlook for physicists in Kuala Lumpur is promising. With Malaysia’s focus on becoming a regional center for innovation, physicists are well-positioned to lead efforts in emerging fields like quantum computing, artificial intelligence (AI), and biophysics. Collaborations between local researchers and global institutions, such as the Max Planck Society and CERN, further enhance KL’s reputation as a hub for interdisciplinary science.</w:t>
      </w:r>
    </w:p>
    <w:bookmarkEnd w:id="23"/>
    <w:bookmarkStart w:id="24" w:name="conclusion"/>
    <w:p>
      <w:pPr>
        <w:pStyle w:val="Heading2"/>
      </w:pPr>
      <w:r>
        <w:t xml:space="preserve">Conclusion</w:t>
      </w:r>
    </w:p>
    <w:p>
      <w:pPr>
        <w:pStyle w:val="FirstParagraph"/>
      </w:pPr>
      <w:r>
        <w:t xml:space="preserve">In conclusion, physicists in Malaysia’s Kuala Lumpur are integral to the nation’s academic, industrial, and technological advancement. Their contributions span from theoretical research in quantum mechanics to practical applications in renewable energy and semiconductor technologies. As KL continues to evolve as a center for innovation, the role of physicists will remain central to achieving Malaysia’s vision of sustainable development and global competitiveness. By fostering collaboration between academia, industry, and government, KL can solidify its position as a leader in physics research within Southeast Asia.</w:t>
      </w:r>
    </w:p>
    <w:p>
      <w:pPr>
        <w:pStyle w:val="BodyText"/>
      </w:pPr>
      <w:r>
        <w:t xml:space="preserve">This abstract underscores the multifaceted impact of physicists in Kuala Lumpur, emphasizing their importance not only to Malaysia’s scientific community but also to the broader international landscape of academic and technological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Physicists in Malaysia Kuala Lumpur</dc:title>
  <dc:creator/>
  <dc:language>en</dc:language>
  <cp:keywords/>
  <dcterms:created xsi:type="dcterms:W3CDTF">2026-07-22T12:05:35Z</dcterms:created>
  <dcterms:modified xsi:type="dcterms:W3CDTF">2026-07-22T12:05:35Z</dcterms:modified>
</cp:coreProperties>
</file>

<file path=docProps/custom.xml><?xml version="1.0" encoding="utf-8"?>
<Properties xmlns="http://schemas.openxmlformats.org/officeDocument/2006/custom-properties" xmlns:vt="http://schemas.openxmlformats.org/officeDocument/2006/docPropsVTypes"/>
</file>