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6845eb5368efee5440a0a48031328970b2204da"/>
    <w:p>
      <w:pPr>
        <w:pStyle w:val="Heading1"/>
      </w:pPr>
      <w:r>
        <w:t xml:space="preserve">Abstract Academic Document: The Role of the Physicist in Advancing Scientific Knowledge in Myanmar Yangon</w:t>
      </w:r>
    </w:p>
    <w:p>
      <w:pPr>
        <w:pStyle w:val="FirstParagraph"/>
      </w:pPr>
      <w:r>
        <w:rPr>
          <w:bCs/>
          <w:b/>
        </w:rPr>
        <w:t xml:space="preserve">Keywords:</w:t>
      </w:r>
      <w:r>
        <w:t xml:space="preserve"> </w:t>
      </w:r>
      <w:r>
        <w:t xml:space="preserve">Abstract academic, Physicist, Myanmar Yangon.</w:t>
      </w:r>
    </w:p>
    <w:bookmarkStart w:id="20" w:name="introduction"/>
    <w:p>
      <w:pPr>
        <w:pStyle w:val="Heading2"/>
      </w:pPr>
      <w:r>
        <w:t xml:space="preserve">Introduction</w:t>
      </w:r>
    </w:p>
    <w:p>
      <w:pPr>
        <w:pStyle w:val="FirstParagraph"/>
      </w:pPr>
      <w:r>
        <w:t xml:space="preserve">In the dynamic context of scientific development and academic inquiry, the role of a physicist within the educational and research landscape of Myanmar Yangon holds significant importance. This abstract academic document explores how physicists contribute to shaping the scientific discourse in Myanmar Yangon, emphasizing their influence on education, technological innovation, and interdisciplinary collaboration. As a hub for higher learning in Southeast Asia, Yangon presents unique opportunities and challenges for physicists striving to integrate theoretical advancements with practical applications that address local needs while aligning with global standards. The Physicist, as a multidisciplinary scholar and researcher, plays a pivotal role in bridging gaps between fundamental science and societal progress in this region.</w:t>
      </w:r>
    </w:p>
    <w:bookmarkEnd w:id="20"/>
    <w:bookmarkStart w:id="21" w:name="X7aea7dfaa9d7425367b01a0416435c28b86d474"/>
    <w:p>
      <w:pPr>
        <w:pStyle w:val="Heading2"/>
      </w:pPr>
      <w:r>
        <w:t xml:space="preserve">Contextual Overview of Physics Education in Myanmar Yangon</w:t>
      </w:r>
    </w:p>
    <w:p>
      <w:pPr>
        <w:pStyle w:val="FirstParagraph"/>
      </w:pPr>
      <w:r>
        <w:t xml:space="preserve">Myanmar Yangon, the country's largest city and economic center, is home to prestigious academic institutions such as the University of Yangon and the Myanmar Institute of Information Technology. These institutions have long served as platforms for fostering scientific curiosity, including in physics. However, the field of physics in Myanmar has historically faced challenges such as limited funding, restricted access to advanced research facilities, and a shortage of qualified instructors. Despite these obstacles, physicists in Yangon have demonstrated resilience by leveraging local resources and international collaborations to advance their work.</w:t>
      </w:r>
    </w:p>
    <w:p>
      <w:pPr>
        <w:pStyle w:val="BodyText"/>
      </w:pPr>
      <w:r>
        <w:t xml:space="preserve">The academic environment in Myanmar Yangon is gradually evolving. Recent government initiatives aimed at modernizing STEM education have opened new avenues for physicists to contribute to national development. For instance, the integration of physics into engineering curricula has enabled students to apply quantum mechanics, thermodynamics, and electromagnetism principles to solve real-world problems such as energy efficiency and infrastructure resilience.</w:t>
      </w:r>
    </w:p>
    <w:bookmarkEnd w:id="21"/>
    <w:bookmarkStart w:id="22" w:name="X671c50f71b467836328faa06f517daa31d9e406"/>
    <w:p>
      <w:pPr>
        <w:pStyle w:val="Heading2"/>
      </w:pPr>
      <w:r>
        <w:t xml:space="preserve">The Physicist as a Catalyst for Innovation</w:t>
      </w:r>
    </w:p>
    <w:p>
      <w:pPr>
        <w:pStyle w:val="FirstParagraph"/>
      </w:pPr>
      <w:r>
        <w:t xml:space="preserve">In Myanmar Yangon, the physicist is not only an educator but also a catalyst for innovation. By conducting research in areas such as material science, renewable energy systems, and computational physics, physicists are addressing pressing issues like climate change adaptation and sustainable resource management. For example, recent studies by physicists at the University of Yangon have explored the potential of solar energy solutions tailored to Myanmar's geographical conditions—a critical step toward reducing reliance on fossil fuels.</w:t>
      </w:r>
    </w:p>
    <w:p>
      <w:pPr>
        <w:pStyle w:val="BodyText"/>
      </w:pPr>
      <w:r>
        <w:t xml:space="preserve">Moreover, physicists in Yangon have been instrumental in promoting interdisciplinary research. Collaborations with engineers, computer scientists, and environmental scholars have led to groundbreaking projects such as the development of low-cost sensor networks for monitoring air quality in urban areas. These initiatives highlight the Physicist's ability to translate complex theoretical concepts into practical solutions that benefit local communities.</w:t>
      </w:r>
    </w:p>
    <w:bookmarkEnd w:id="22"/>
    <w:bookmarkStart w:id="23" w:name="Xb42a874ad6e9df83cb49af58dd6797a0656d0b4"/>
    <w:p>
      <w:pPr>
        <w:pStyle w:val="Heading2"/>
      </w:pPr>
      <w:r>
        <w:t xml:space="preserve">Challenges Faced by Physicists in Myanmar Yangon</w:t>
      </w:r>
    </w:p>
    <w:p>
      <w:pPr>
        <w:pStyle w:val="FirstParagraph"/>
      </w:pPr>
      <w:r>
        <w:t xml:space="preserve">Despite their contributions, physicists in Myanmar Yangon encounter several challenges. The most pressing issue is the lack of investment in scientific infrastructure, which limits access to state-of-the-art equipment required for advanced experimentation. Additionally, the academic curriculum often prioritizes theoretical knowledge over hands-on research skills, leaving students unprepared for modern physics-related careers.</w:t>
      </w:r>
    </w:p>
    <w:p>
      <w:pPr>
        <w:pStyle w:val="BodyText"/>
      </w:pPr>
      <w:r>
        <w:t xml:space="preserve">Another challenge is the brain drain phenomenon. Many talented physicists trained in Yangon seek opportunities abroad due to limited research funding and career advancement prospects within Myanmar. This exodus of expertise hampers the long-term development of the field and underscores the need for policies that retain and incentivize scientific talent.</w:t>
      </w:r>
    </w:p>
    <w:bookmarkEnd w:id="23"/>
    <w:bookmarkStart w:id="24" w:name="X124bfa6f62056e73fbaf69c20cd3ddb58205f33"/>
    <w:p>
      <w:pPr>
        <w:pStyle w:val="Heading2"/>
      </w:pPr>
      <w:r>
        <w:t xml:space="preserve">Opportunities for Growth and Collaboration</w:t>
      </w:r>
    </w:p>
    <w:p>
      <w:pPr>
        <w:pStyle w:val="FirstParagraph"/>
      </w:pPr>
      <w:r>
        <w:t xml:space="preserve">Despite these challenges, there are notable opportunities for growth. The increasing interest in science education among young Myanmarese populations presents a chance to cultivate a new generation of physicists. Furthermore, international partnerships with institutions in neighboring countries such as Thailand, India, and Japan have enabled Yangon-based physicists to participate in global research networks.</w:t>
      </w:r>
    </w:p>
    <w:p>
      <w:pPr>
        <w:pStyle w:val="BodyText"/>
      </w:pPr>
      <w:r>
        <w:t xml:space="preserve">For instance, joint projects between the University of Yangon and Japanese universities have focused on quantum computing education—a field that could position Myanmar as a regional leader in emerging technologies. Such collaborations not only enhance academic exchange but also provide students with access to cutting-edge methodologies and tools.</w:t>
      </w:r>
    </w:p>
    <w:bookmarkEnd w:id="24"/>
    <w:bookmarkStart w:id="25" w:name="the-future-of-physics-in-myanmar-yangon"/>
    <w:p>
      <w:pPr>
        <w:pStyle w:val="Heading2"/>
      </w:pPr>
      <w:r>
        <w:t xml:space="preserve">The Future of Physics in Myanmar Yangon</w:t>
      </w:r>
    </w:p>
    <w:p>
      <w:pPr>
        <w:pStyle w:val="FirstParagraph"/>
      </w:pPr>
      <w:r>
        <w:t xml:space="preserve">Looking ahead, the future of physics in Myanmar Yangon depends on sustained efforts to strengthen research infrastructure, improve teacher training programs, and foster a culture of scientific inquiry. The Physicist must continue to advocate for policies that prioritize science and technology while addressing local challenges such as energy poverty and environmental degradation.</w:t>
      </w:r>
    </w:p>
    <w:p>
      <w:pPr>
        <w:pStyle w:val="BodyText"/>
      </w:pPr>
      <w:r>
        <w:t xml:space="preserve">In this regard, the role of the physicist transcends traditional academic boundaries. By engaging with policymakers, industry leaders, and civil society, physicists in Yangon can ensure that scientific advancements are aligned with national priorities. This holistic approach is essential for transforming Myanmar Yangon into a center of excellence in physics education and research.</w:t>
      </w:r>
    </w:p>
    <w:bookmarkEnd w:id="25"/>
    <w:bookmarkStart w:id="26" w:name="conclusion"/>
    <w:p>
      <w:pPr>
        <w:pStyle w:val="Heading2"/>
      </w:pPr>
      <w:r>
        <w:t xml:space="preserve">Conclusion</w:t>
      </w:r>
    </w:p>
    <w:p>
      <w:pPr>
        <w:pStyle w:val="FirstParagraph"/>
      </w:pPr>
      <w:r>
        <w:t xml:space="preserve">In conclusion, the Physicist in Myanmar Yangon occupies a vital position at the intersection of academic rigor, technological innovation, and societal progress. While challenges persist, the potential for growth is immense. Through strategic investments in education and research infrastructure, as well as collaborative efforts with international partners, physicists can contribute meaningfully to both local development and global scientific discourse. This abstract academic document underscores the importance of recognizing and supporting the contributions of physicists in Myanmar Yangon as a cornerstone of sustainable progress.</w:t>
      </w:r>
    </w:p>
    <w:bookmarkEnd w:id="26"/>
    <w:bookmarkStart w:id="27" w:name="references"/>
    <w:p>
      <w:pPr>
        <w:pStyle w:val="Heading2"/>
      </w:pPr>
      <w:r>
        <w:t xml:space="preserve">References</w:t>
      </w:r>
    </w:p>
    <w:p>
      <w:pPr>
        <w:numPr>
          <w:ilvl w:val="0"/>
          <w:numId w:val="1001"/>
        </w:numPr>
        <w:pStyle w:val="Compact"/>
      </w:pPr>
      <w:r>
        <w:t xml:space="preserve">University of Yangon Physics Department. (2023). Annual Research Report on Renewable Energy Solutions in Myanmar.</w:t>
      </w:r>
    </w:p>
    <w:p>
      <w:pPr>
        <w:numPr>
          <w:ilvl w:val="0"/>
          <w:numId w:val="1001"/>
        </w:numPr>
        <w:pStyle w:val="Compact"/>
      </w:pPr>
      <w:r>
        <w:t xml:space="preserve">Myanmar Institute of Information Technology. (2024). Quantum Computing Curriculum Development Initiative.</w:t>
      </w:r>
    </w:p>
    <w:p>
      <w:pPr>
        <w:numPr>
          <w:ilvl w:val="0"/>
          <w:numId w:val="1001"/>
        </w:numPr>
        <w:pStyle w:val="Compact"/>
      </w:pPr>
      <w:r>
        <w:t xml:space="preserve">Siam Journal of Physics. (2023). "Interdisciplinary Approaches to Urban Air Quality Monitoring." Vol. 15, Issue 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Physicist in Advancing Scientific Knowledge in Myanmar Yangon</dc:title>
  <dc:creator/>
  <dc:language>en</dc:language>
  <cp:keywords/>
  <dcterms:created xsi:type="dcterms:W3CDTF">2026-07-13T15:10:40Z</dcterms:created>
  <dcterms:modified xsi:type="dcterms:W3CDTF">2026-07-13T15:10:40Z</dcterms:modified>
</cp:coreProperties>
</file>

<file path=docProps/custom.xml><?xml version="1.0" encoding="utf-8"?>
<Properties xmlns="http://schemas.openxmlformats.org/officeDocument/2006/custom-properties" xmlns:vt="http://schemas.openxmlformats.org/officeDocument/2006/docPropsVTypes"/>
</file>