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47f2be2c8911ade067d459a47c47e412f4e53a4"/>
    <w:p>
      <w:pPr>
        <w:pStyle w:val="Heading1"/>
      </w:pPr>
      <w:r>
        <w:t xml:space="preserve">Abstract Academic: The Role of the Physicist in Singapore Singapore</w:t>
      </w:r>
    </w:p>
    <w:p>
      <w:pPr>
        <w:pStyle w:val="FirstParagraph"/>
      </w:pPr>
      <w:r>
        <w:t xml:space="preserve">In the dynamic and rapidly evolving landscape of global scientific advancement, the role of the physicist has become increasingly pivotal, particularly within regions like Singapore. This abstract academic document explores the multifaceted contributions of physicists in Singapore—Singapore, a city-state that has emerged as a hub for cutting-edge research and innovation. By examining historical trends, contemporary challenges, and future prospects in physics education and application, this paper underscores the critical interplay between academic rigor and practical impact within Singapore’s scientific ecosystem.</w:t>
      </w:r>
    </w:p>
    <w:bookmarkStart w:id="20" w:name="introduction"/>
    <w:p>
      <w:pPr>
        <w:pStyle w:val="Heading2"/>
      </w:pPr>
      <w:r>
        <w:t xml:space="preserve">Introduction</w:t>
      </w:r>
    </w:p>
    <w:p>
      <w:pPr>
        <w:pStyle w:val="FirstParagraph"/>
      </w:pPr>
      <w:r>
        <w:t xml:space="preserve">The physicist is not merely a seeker of theoretical truths but a catalyst for technological progress, economic growth, and societal transformation. In Singapore—Singapore, where science and technology are cornerstones of national policy, the physicist occupies a unique position at the intersection of academia, industry, and government. This document delves into how physicists in Singapore have shaped the nation’s scientific trajectory while adapting to global challenges such as climate change, energy security, and quantum computing. Through an interdisciplinary lens, it highlights the synergy between academic research and real-world applications that define Singapore’s approach to physics.</w:t>
      </w:r>
    </w:p>
    <w:bookmarkEnd w:id="20"/>
    <w:bookmarkStart w:id="21" w:name="X11940af632f199e30882a8194e2a674a91e5bb4"/>
    <w:p>
      <w:pPr>
        <w:pStyle w:val="Heading2"/>
      </w:pPr>
      <w:r>
        <w:t xml:space="preserve">The Physicist in Singapore: A Historical Perspective</w:t>
      </w:r>
    </w:p>
    <w:p>
      <w:pPr>
        <w:pStyle w:val="FirstParagraph"/>
      </w:pPr>
      <w:r>
        <w:t xml:space="preserve">Singapore’s journey toward becoming a scientific powerhouse began in earnest during the late 20th century. The establishment of institutions like the National University of Singapore (NUS) and Nanyang Technological University (NTU) laid the groundwork for a robust academic environment. Early physicists in Singapore focused on foundational areas such as electromagnetism, thermodynamics, and materials science, contributing to regional infrastructure projects and industrial development. However, it was not until the 1990s that Singapore explicitly prioritized physics as a key discipline for national growth, investing heavily in research facilities like the National University of Singapore’s Centre for Quantum Technologies (CQT).</w:t>
      </w:r>
    </w:p>
    <w:bookmarkEnd w:id="21"/>
    <w:bookmarkStart w:id="22" w:name="X1edaa90091859f83e24d76ac6694d736161dd87"/>
    <w:p>
      <w:pPr>
        <w:pStyle w:val="Heading2"/>
      </w:pPr>
      <w:r>
        <w:t xml:space="preserve">Research Themes and Contributions of Physicists in Singapore</w:t>
      </w:r>
    </w:p>
    <w:p>
      <w:pPr>
        <w:pStyle w:val="FirstParagraph"/>
      </w:pPr>
      <w:r>
        <w:t xml:space="preserve">Singapore—Singapore has become synonymous with innovation in quantum physics, condensed matter research, and renewable energy. Physicists working within this context have pioneered breakthroughs that address both local and global challenges. For instance, researchers at the CQT have been at the forefront of quantum computing and cryptography, developing algorithms that could revolutionize secure communication networks. Simultaneously, physicists from NTU have contributed to advancements in photovoltaic materials, enhancing Singapore’s capacity to harness solar energy despite its limited land area.</w:t>
      </w:r>
    </w:p>
    <w:p>
      <w:pPr>
        <w:pStyle w:val="BodyText"/>
      </w:pPr>
      <w:r>
        <w:t xml:space="preserve">The academic community in Singapore has also embraced interdisciplinary collaboration. Physicists frequently work alongside engineers, computer scientists, and environmental experts to tackle complex problems such as urban sustainability and smart city technologies. For example, the integration of physics principles into urban planning has led to the development of energy-efficient buildings and intelligent transportation systems that reduce carbon footprints while maintaining economic productivity.</w:t>
      </w:r>
    </w:p>
    <w:bookmarkEnd w:id="22"/>
    <w:bookmarkStart w:id="23" w:name="Xd3e5a13735b445fa92126c4533f59afcec04669"/>
    <w:p>
      <w:pPr>
        <w:pStyle w:val="Heading2"/>
      </w:pPr>
      <w:r>
        <w:t xml:space="preserve">Education and Training: Cultivating the Next Generation of Physicists</w:t>
      </w:r>
    </w:p>
    <w:p>
      <w:pPr>
        <w:pStyle w:val="FirstParagraph"/>
      </w:pPr>
      <w:r>
        <w:t xml:space="preserve">Singapore’s commitment to fostering a culture of scientific excellence is reflected in its educational frameworks. Physics education in Singapore—Singapore emphasizes both theoretical mastery and practical application, ensuring that graduates are equipped to contribute meaningfully to academia, industry, or public policy. Universities such as NUS and NTU offer specialized programs in quantum physics, nanotechnology, and biophysics, often with partnerships with global research institutions.</w:t>
      </w:r>
    </w:p>
    <w:p>
      <w:pPr>
        <w:pStyle w:val="BodyText"/>
      </w:pPr>
      <w:r>
        <w:t xml:space="preserve">Moreover, Singapore has established initiatives like the Agency for Science, Technology and Research (A*STAR) to provide funding and mentorship opportunities for aspiring physicists. These programs not only support undergraduate research but also facilitate international exchange programs that expose students to diverse scientific perspectives. The result is a cohort of physicists who are globally competitive while deeply rooted in Singapore’s unique socio-economic context.</w:t>
      </w:r>
    </w:p>
    <w:bookmarkEnd w:id="23"/>
    <w:bookmarkStart w:id="24" w:name="X6fc73004ea3505c29227cba640875634c00e987"/>
    <w:p>
      <w:pPr>
        <w:pStyle w:val="Heading2"/>
      </w:pPr>
      <w:r>
        <w:t xml:space="preserve">Challenges and Opportunities for Physicists in Singapore</w:t>
      </w:r>
    </w:p>
    <w:p>
      <w:pPr>
        <w:pStyle w:val="FirstParagraph"/>
      </w:pPr>
      <w:r>
        <w:t xml:space="preserve">Despite its achievements, the physicist community in Singapore—Singapore faces challenges such as high competition for research funding, the need to balance theoretical exploration with commercialization pressures, and the demand for interdisciplinary skills. However, these challenges also present opportunities. For instance, Singapore’s strategic location and open immigration policies have attracted top physicists from around the world, enriching its academic landscape.</w:t>
      </w:r>
    </w:p>
    <w:p>
      <w:pPr>
        <w:pStyle w:val="BodyText"/>
      </w:pPr>
      <w:r>
        <w:t xml:space="preserve">Furthermore, Singapore’s focus on becoming a "smart nation" has created new avenues for physicists to apply their expertise in areas like artificial intelligence (AI), robotics, and data science. The government’s investment in AI research, coupled with physics-driven innovations, positions Singapore as a leader in the Fourth Industrial Revolution.</w:t>
      </w:r>
    </w:p>
    <w:bookmarkEnd w:id="24"/>
    <w:bookmarkStart w:id="25" w:name="X037a7e91e64a740e1f6275c1773b83a3a2dd20a"/>
    <w:p>
      <w:pPr>
        <w:pStyle w:val="Heading2"/>
      </w:pPr>
      <w:r>
        <w:t xml:space="preserve">The Future of Physics Research in Singapore</w:t>
      </w:r>
    </w:p>
    <w:p>
      <w:pPr>
        <w:pStyle w:val="FirstParagraph"/>
      </w:pPr>
      <w:r>
        <w:t xml:space="preserve">Looking ahead, the physicist’s role in Singapore—Singapore will be defined by its ability to address global challenges through localized solutions. Emerging fields such as quantum materials, fusion energy, and space science are likely to become focal points for research. The expansion of facilities like the Singapore Synchrotron Light Source (SSLS) and collaborations with institutions like MIT and Stanford will further amplify Singapore’s contributions to the global physics community.</w:t>
      </w:r>
    </w:p>
    <w:p>
      <w:pPr>
        <w:pStyle w:val="BodyText"/>
      </w:pPr>
      <w:r>
        <w:t xml:space="preserve">Additionally, physicists in Singapore are increasingly involved in public engagement initiatives, demystifying complex scientific concepts for non-specialist audiences. This outreach not only fosters a scientifically literate society but also ensures that policy decisions are informed by rigorous academic research.</w:t>
      </w:r>
    </w:p>
    <w:bookmarkEnd w:id="25"/>
    <w:bookmarkStart w:id="26" w:name="conclusion"/>
    <w:p>
      <w:pPr>
        <w:pStyle w:val="Heading2"/>
      </w:pPr>
      <w:r>
        <w:t xml:space="preserve">Conclusion</w:t>
      </w:r>
    </w:p>
    <w:p>
      <w:pPr>
        <w:pStyle w:val="FirstParagraph"/>
      </w:pPr>
      <w:r>
        <w:t xml:space="preserve">The physicist is an indispensable figure in Singapore—Singapore’s pursuit of scientific and technological excellence. Through their work in academia, industry, and public policy, physicists have helped transform Singapore into a global innovation hub while addressing pressing challenges such as sustainability and energy security. This abstract academic document underscores the importance of nurturing physics education, fostering interdisciplinary collaboration, and leveraging Singapore’s strategic advantages to ensure that the physicist remains at the forefront of future advancements.</w:t>
      </w:r>
    </w:p>
    <w:p>
      <w:pPr>
        <w:pStyle w:val="BodyText"/>
      </w:pPr>
      <w:r>
        <w:t xml:space="preserve">As Singapore continues to grow, the contributions of physicists will remain central to its vision of becoming a knowledge-based economy. By integrating theoretical insights with practical applications, the physicist in Singapore—Singapore exemplifies how science can drive progress while aligning with national priorities and global imperatives.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Singapore Singapore</dc:title>
  <dc:creator/>
  <dc:language>en</dc:language>
  <cp:keywords/>
  <dcterms:created xsi:type="dcterms:W3CDTF">2026-07-21T02:22:08Z</dcterms:created>
  <dcterms:modified xsi:type="dcterms:W3CDTF">2026-07-21T02:22:08Z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