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3b0a60a6ae802d7853c1a57f7a9ce57a9a83509"/>
    <w:p>
      <w:pPr>
        <w:pStyle w:val="Heading1"/>
      </w:pPr>
      <w:r>
        <w:t xml:space="preserve">Abstract Academic Document: The Role of Physicist in Turkey Ankara</w:t>
      </w:r>
    </w:p>
    <w:p>
      <w:pPr>
        <w:pStyle w:val="FirstParagraph"/>
      </w:pPr>
      <w:r>
        <w:rPr>
          <w:bCs/>
          <w:b/>
        </w:rPr>
        <w:t xml:space="preserve">Abstract:</w:t>
      </w:r>
    </w:p>
    <w:p>
      <w:pPr>
        <w:pStyle w:val="BodyText"/>
      </w:pPr>
      <w:r>
        <w:t xml:space="preserve">The field of physics has long been a cornerstone of scientific advancement, and its practitioners, known as physicists, play a pivotal role in shaping technological innovation, theoretical understanding, and societal progress. In the context of Turkey Ankara—a city recognized as the political and academic heart of the country—the contributions of physicists are not only significant but also emblematic of the nation’s commitment to fostering scientific excellence. This abstract academic document explores the multifaceted role of physicists in Ankara, examining their influence on education, research, and national development within Turkey. By analyzing their interdisciplinary work and alignment with global scientific trends, this paper highlights how Ankara-based physicists contribute to both local and international advancements in physics.</w:t>
      </w:r>
    </w:p>
    <w:p>
      <w:pPr>
        <w:pStyle w:val="BodyText"/>
      </w:pPr>
      <w:r>
        <w:t xml:space="preserve">Physicists in Turkey Ankara operate within a dynamic ecosystem that includes prestigious universities, research institutions, and government-funded projects. Institutions such as the Turkish Atomic Energy Authority (TAEK), the Scientific and Technological Research Council of Turkey (TÜBİTAK), and leading universities like Bilkent University, Ankara University, and Middle East Technical University (METU) provide a robust infrastructure for theoretical and experimental physics. These organizations are instrumental in supporting physicists who specialize in areas such as quantum mechanics, condensed matter physics, astrophysics, and nuclear energy. The collaborative nature of these institutions ensures that physicists in Ankara are not only engaged in cutting-edge research but also contribute to national priorities like energy security, technology transfer, and sustainable development.</w:t>
      </w:r>
    </w:p>
    <w:p>
      <w:pPr>
        <w:pStyle w:val="BodyText"/>
      </w:pPr>
      <w:r>
        <w:t xml:space="preserve">The role of a physicist in Ankara extends beyond laboratory work or academic lectures. These professionals are deeply embedded in the socio-political fabric of Turkey, where their expertise is leveraged to address both local and global challenges. For instance, physicists at TÜBİTAK’s National Metrology Institute (NMİ) work on precision measurements and standards that underpin industries ranging from aerospace to telecommunications. Similarly, researchers at the Ankara-based National Observatory contribute to astrophysical studies that align with international observatories like the European Southern Observatory (ESO). These examples underscore how physicists in Ankara bridge theoretical knowledge with practical applications, ensuring their work has tangible societal impacts.</w:t>
      </w:r>
    </w:p>
    <w:p>
      <w:pPr>
        <w:pStyle w:val="BodyText"/>
      </w:pPr>
      <w:r>
        <w:t xml:space="preserve">Education and mentorship are central to the role of physicists in Ankara. The city’s universities host some of the most rigorous physics programs in Turkey, attracting students from across the nation and abroad. Physicists here are not only educators but also mentors who guide the next generation of scientists through research projects, internships, and collaborative initiatives. Programs such as TÜBİTAK’s Young Scientist Awards and Ankara University’s Center for Theoretical Physics exemplify how physicists in Ankara prioritize nurturing talent and fostering a culture of innovation. This emphasis on education ensures that the field remains vibrant and competitive, with graduates contributing to both academia and industry.</w:t>
      </w:r>
    </w:p>
    <w:p>
      <w:pPr>
        <w:pStyle w:val="BodyText"/>
      </w:pPr>
      <w:r>
        <w:t xml:space="preserve">Moreover, physicists in Ankara are actively engaged in interdisciplinary research that intersects with other fields such as engineering, computer science, and environmental studies. For example, quantum computing initiatives at Bilkent University involve physicists working alongside computer scientists to develop algorithms for next-generation technologies. Similarly, energy researchers at METU collaborate with engineers to design renewable energy systems tailored to Turkey’s geographical and climatic conditions. These collaborations reflect the interdisciplinary ethos of Ankara-based physicists, who recognize that solving complex problems requires integrating diverse perspectives.</w:t>
      </w:r>
    </w:p>
    <w:p>
      <w:pPr>
        <w:pStyle w:val="BodyText"/>
      </w:pPr>
      <w:r>
        <w:t xml:space="preserve">The geopolitical context of Turkey further amplifies the significance of physicists in Ankara. As a country straddling Europe and Asia, Turkey is uniquely positioned to contribute to global scientific dialogues. Physicists in Ankara often participate in international conferences, publish in high-impact journals, and collaborate with institutions such as CERN (European Organization for Nuclear Research) or NASA’s Jet Propulsion Laboratory (JPL). These engagements not only elevate the profile of Turkish physics but also ensure that Ankara remains a hub for global scientific exchange. For instance, physicists at TAEK have been involved in international nuclear safety initiatives, demonstrating their commitment to addressing transnational challenges.</w:t>
      </w:r>
    </w:p>
    <w:p>
      <w:pPr>
        <w:pStyle w:val="BodyText"/>
      </w:pPr>
      <w:r>
        <w:t xml:space="preserve">However, the work of physicists in Ankara is not without challenges. Limited funding for basic research, brain drain due to competitive global opportunities, and the need for stronger public-private partnerships are issues that require urgent attention. Despite these hurdles, physicists in Ankara have demonstrated resilience by leveraging their expertise to secure international grants and fostering collaborations with foreign institutions. Initiatives like the Istanbul Science and Technology Park (ISTEP) in Ankara provide a platform for physicists to commercialize their research, bridging the gap between academia and industry.</w:t>
      </w:r>
    </w:p>
    <w:p>
      <w:pPr>
        <w:pStyle w:val="BodyText"/>
      </w:pPr>
      <w:r>
        <w:t xml:space="preserve">In conclusion, physicists in Turkey Ankara are vital contributors to both national development and global scientific progress. Their work spans from theoretical explorations of quantum fields to practical applications in energy and technology. Through education, interdisciplinary collaboration, and international engagement, these professionals exemplify the transformative power of physics. As Ankara continues to grow as a center for innovation, the role of physicists will remain indispensable in shaping Turkey’s future—and its place in the global scientific community.</w:t>
      </w:r>
    </w:p>
    <w:p>
      <w:pPr>
        <w:pStyle w:val="BodyText"/>
      </w:pPr>
      <w:r>
        <w:rPr>
          <w:bCs/>
          <w:b/>
        </w:rPr>
        <w:t xml:space="preserve">Keywords:</w:t>
      </w:r>
      <w:r>
        <w:t xml:space="preserve"> </w:t>
      </w:r>
      <w:r>
        <w:t xml:space="preserve">Abstract academic, Physicist, Turkey Ankara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 in Turkey Ankara</dc:title>
  <dc:creator/>
  <cp:keywords/>
  <dcterms:created xsi:type="dcterms:W3CDTF">2026-04-22T20:16:41Z</dcterms:created>
  <dcterms:modified xsi:type="dcterms:W3CDTF">2026-04-22T20:16:41Z</dcterms:modified>
</cp:coreProperties>
</file>

<file path=docProps/custom.xml><?xml version="1.0" encoding="utf-8"?>
<Properties xmlns="http://schemas.openxmlformats.org/officeDocument/2006/custom-properties" xmlns:vt="http://schemas.openxmlformats.org/officeDocument/2006/docPropsVTypes"/>
</file>