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797ec85e1199e3997b89aac257528e93acd21ac"/>
    <w:p>
      <w:pPr>
        <w:pStyle w:val="Heading1"/>
      </w:pPr>
      <w:r>
        <w:t xml:space="preserve">Abstract Academic Document: The Role of the Physicist in the United Kingdom Birmingham</w:t>
      </w:r>
    </w:p>
    <w:p>
      <w:pPr>
        <w:pStyle w:val="FirstParagraph"/>
      </w:pPr>
      <w:r>
        <w:t xml:space="preserve">The academic discipline of physics has long been a cornerstone of scientific inquiry, and its practitioners, known as physicists, have played pivotal roles in advancing human understanding of the universe. In the context of</w:t>
      </w:r>
      <w:r>
        <w:t xml:space="preserve"> </w:t>
      </w:r>
      <w:r>
        <w:rPr>
          <w:bCs/>
          <w:b/>
        </w:rPr>
        <w:t xml:space="preserve">United Kingdom Birmingham</w:t>
      </w:r>
      <w:r>
        <w:t xml:space="preserve">, a city renowned for its historical and contemporary contributions to science and technology, the physicist occupies a unique position at the intersection of academia, industry, and innovation. This abstract explores the multifaceted role of physicists in Birmingham, emphasizing their contributions to research, education, and societal development within this dynamic region.</w:t>
      </w:r>
    </w:p>
    <w:bookmarkStart w:id="20" w:name="X7b3f737735f7054672698f13267057964328e8c"/>
    <w:p>
      <w:pPr>
        <w:pStyle w:val="Heading2"/>
      </w:pPr>
      <w:r>
        <w:t xml:space="preserve">The Physicist as a Pillar of Scientific Progress</w:t>
      </w:r>
    </w:p>
    <w:p>
      <w:pPr>
        <w:pStyle w:val="FirstParagraph"/>
      </w:pPr>
      <w:r>
        <w:t xml:space="preserve">A physicist is not merely an individual who studies natural phenomena; they are architects of discovery, problem-solvers, and innovators who bridge the gap between theoretical concepts and practical applications. In</w:t>
      </w:r>
      <w:r>
        <w:t xml:space="preserve"> </w:t>
      </w:r>
      <w:r>
        <w:rPr>
          <w:bCs/>
          <w:b/>
        </w:rPr>
        <w:t xml:space="preserve">United Kingdom Birmingham</w:t>
      </w:r>
      <w:r>
        <w:t xml:space="preserve">, physicists have historically been instrumental in shaping the city’s scientific identity. From the early 20th century to the present day, institutions such as the University of Birmingham have provided fertile ground for physicists to explore cutting-edge research areas like quantum mechanics, condensed matter physics, and astrophysics. The physicist community in Birmingham has consistently demonstrated a commitment to excellence, fostering a culture of curiosity and intellectual rigor that aligns with the city’s broader academic ethos.</w:t>
      </w:r>
    </w:p>
    <w:bookmarkEnd w:id="20"/>
    <w:bookmarkStart w:id="21" w:name="X045fc7d5a821e44f6a41406581f41884edc832c"/>
    <w:p>
      <w:pPr>
        <w:pStyle w:val="Heading2"/>
      </w:pPr>
      <w:r>
        <w:t xml:space="preserve">Research Contributions in United Kingdom Birmingham</w:t>
      </w:r>
    </w:p>
    <w:p>
      <w:pPr>
        <w:pStyle w:val="FirstParagraph"/>
      </w:pPr>
      <w:r>
        <w:t xml:space="preserve">The physicists of</w:t>
      </w:r>
      <w:r>
        <w:t xml:space="preserve"> </w:t>
      </w:r>
      <w:r>
        <w:rPr>
          <w:bCs/>
          <w:b/>
        </w:rPr>
        <w:t xml:space="preserve">United Kingdom Birmingham</w:t>
      </w:r>
      <w:r>
        <w:t xml:space="preserve"> </w:t>
      </w:r>
      <w:r>
        <w:t xml:space="preserve">have made significant contributions to global scientific advancements. For instance, their work in nuclear physics during the mid-20th century laid the groundwork for modern energy research and medical imaging technologies. Today, physicists in Birmingham are at the forefront of emerging fields such as quantum computing, renewable energy systems, and nanotechnology. Collaborations between academic institutions and industry leaders—such as Rolls-Royce or Aston University’s Advanced Engineering Research Centre—have enabled physicists to translate theoretical breakthroughs into real-world solutions, reinforcing Birmingham’s status as a hub for applied science.</w:t>
      </w:r>
    </w:p>
    <w:bookmarkEnd w:id="21"/>
    <w:bookmarkStart w:id="22" w:name="X3af84d0ff3e732091d93c68a9ebaa4db29fa0ca"/>
    <w:p>
      <w:pPr>
        <w:pStyle w:val="Heading2"/>
      </w:pPr>
      <w:r>
        <w:t xml:space="preserve">Educational Impact of Physicists in Birmingham</w:t>
      </w:r>
    </w:p>
    <w:p>
      <w:pPr>
        <w:pStyle w:val="FirstParagraph"/>
      </w:pPr>
      <w:r>
        <w:t xml:space="preserve">Birmingham’s physicists play a critical role in shaping the next generation of scientists. Through undergraduate and postgraduate programs at institutions like the University of Birmingham, physicists educate students on foundational theories while encouraging interdisciplinary thinking. Courses often integrate practical laboratory work with theoretical frameworks, preparing students for careers in academia, industry, or public policy. Notably, Birmingham’s physicist community has emphasized outreach initiatives to inspire young minds from diverse backgrounds to pursue STEM (science, technology, engineering, and mathematics) disciplines.</w:t>
      </w:r>
    </w:p>
    <w:bookmarkEnd w:id="22"/>
    <w:bookmarkStart w:id="23" w:name="X4aa057b577942e2c9fe0d497835cadf8e8790f7"/>
    <w:p>
      <w:pPr>
        <w:pStyle w:val="Heading2"/>
      </w:pPr>
      <w:r>
        <w:t xml:space="preserve">Interdisciplinary Collaboration and Societal Challenges</w:t>
      </w:r>
    </w:p>
    <w:p>
      <w:pPr>
        <w:pStyle w:val="FirstParagraph"/>
      </w:pPr>
      <w:r>
        <w:t xml:space="preserve">In</w:t>
      </w:r>
      <w:r>
        <w:t xml:space="preserve"> </w:t>
      </w:r>
      <w:r>
        <w:rPr>
          <w:bCs/>
          <w:b/>
        </w:rPr>
        <w:t xml:space="preserve">United Kingdom Birmingham</w:t>
      </w:r>
      <w:r>
        <w:t xml:space="preserve">, physicists frequently collaborate with experts in other fields—such as environmental scientists, engineers, and data analysts—to address complex societal challenges. For example, physicists working on climate change models contribute to policy decisions that affect the region’s sustainability efforts. Additionally, their research in materials science has led to innovations in construction and transportation industries, aligning with Birmingham’s urban development goals. The physicist’s ability to think across disciplinary boundaries ensures that their work remains relevant and impactful in a rapidly evolving world.</w:t>
      </w:r>
    </w:p>
    <w:bookmarkEnd w:id="23"/>
    <w:bookmarkStart w:id="24" w:name="Xfd29e9369f13372533ab3fa732175633c527ac1"/>
    <w:p>
      <w:pPr>
        <w:pStyle w:val="Heading2"/>
      </w:pPr>
      <w:r>
        <w:t xml:space="preserve">Historical Legacy of Physicists in Birmingham</w:t>
      </w:r>
    </w:p>
    <w:p>
      <w:pPr>
        <w:pStyle w:val="FirstParagraph"/>
      </w:pPr>
      <w:r>
        <w:t xml:space="preserve">Birmingham’s legacy as a center for physics dates back to the Industrial Revolution, when the city became known for its engineering prowess. Physicists in this era contributed to advancements in thermodynamics and electromagnetism, which underpinned the technological boom of the 19th century. This historical context underscores how physicists have consistently driven progress in Birmingham, transforming it into a city where science and industry coexist harmoniously.</w:t>
      </w:r>
    </w:p>
    <w:bookmarkEnd w:id="24"/>
    <w:bookmarkStart w:id="25" w:name="Xe5ccae5567babc279ed0f679fd68308b66223ba"/>
    <w:p>
      <w:pPr>
        <w:pStyle w:val="Heading2"/>
      </w:pPr>
      <w:r>
        <w:t xml:space="preserve">Challenges Facing Physicists in Contemporary Birmingham</w:t>
      </w:r>
    </w:p>
    <w:p>
      <w:pPr>
        <w:pStyle w:val="FirstParagraph"/>
      </w:pPr>
      <w:r>
        <w:t xml:space="preserve">Despite their achievements, physicists in</w:t>
      </w:r>
      <w:r>
        <w:t xml:space="preserve"> </w:t>
      </w:r>
      <w:r>
        <w:rPr>
          <w:bCs/>
          <w:b/>
        </w:rPr>
        <w:t xml:space="preserve">United Kingdom Birmingham</w:t>
      </w:r>
      <w:r>
        <w:t xml:space="preserve"> </w:t>
      </w:r>
      <w:r>
        <w:t xml:space="preserve">face challenges such as funding constraints for experimental research and competition for talent with global institutions. However, the city’s strategic location and strong partnerships with European and international research networks position it to overcome these obstacles. Initiatives like the Birmingham Institute of Forest Research (BIFR) exemplify how physicists can leverage local resources to contribute to global scientific agendas.</w:t>
      </w:r>
    </w:p>
    <w:bookmarkEnd w:id="25"/>
    <w:bookmarkStart w:id="26" w:name="the-future-of-physics-in-birmingham"/>
    <w:p>
      <w:pPr>
        <w:pStyle w:val="Heading2"/>
      </w:pPr>
      <w:r>
        <w:t xml:space="preserve">The Future of Physics in Birmingham</w:t>
      </w:r>
    </w:p>
    <w:p>
      <w:pPr>
        <w:pStyle w:val="FirstParagraph"/>
      </w:pPr>
      <w:r>
        <w:t xml:space="preserve">Looking ahead, the role of physicists in</w:t>
      </w:r>
      <w:r>
        <w:t xml:space="preserve"> </w:t>
      </w:r>
      <w:r>
        <w:rPr>
          <w:bCs/>
          <w:b/>
        </w:rPr>
        <w:t xml:space="preserve">United Kingdom Birmingham</w:t>
      </w:r>
      <w:r>
        <w:t xml:space="preserve"> </w:t>
      </w:r>
      <w:r>
        <w:t xml:space="preserve">will be shaped by emerging technologies and interdisciplinary collaboration. Advances in artificial intelligence, quantum communication, and space exploration present new frontiers for physicists to explore. Moreover, the city’s commitment to fostering innovation through initiatives like the Birmingham Innovation District ensures that physicists will continue to thrive as catalysts for scientific discovery.</w:t>
      </w:r>
    </w:p>
    <w:bookmarkEnd w:id="26"/>
    <w:bookmarkStart w:id="27" w:name="conclusion"/>
    <w:p>
      <w:pPr>
        <w:pStyle w:val="Heading2"/>
      </w:pPr>
      <w:r>
        <w:t xml:space="preserve">Conclusion</w:t>
      </w:r>
    </w:p>
    <w:p>
      <w:pPr>
        <w:pStyle w:val="FirstParagraph"/>
      </w:pPr>
      <w:r>
        <w:t xml:space="preserve">In summary, the physicist in</w:t>
      </w:r>
      <w:r>
        <w:t xml:space="preserve"> </w:t>
      </w:r>
      <w:r>
        <w:rPr>
          <w:bCs/>
          <w:b/>
        </w:rPr>
        <w:t xml:space="preserve">United Kingdom Birmingham</w:t>
      </w:r>
      <w:r>
        <w:t xml:space="preserve"> </w:t>
      </w:r>
      <w:r>
        <w:t xml:space="preserve">is a vital contributor to both academic and societal progress. Through their research, education, and interdisciplinary engagement, physicists have cemented Birmingham’s reputation as a center of scientific excellence. As the city navigates future challenges and opportunities, its physicists will remain at the forefront of shaping a sustainable and technologically advanced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Physicist in United Kingdom Birmingham</dc:title>
  <dc:creator/>
  <dc:language>en</dc:language>
  <cp:keywords/>
  <dcterms:created xsi:type="dcterms:W3CDTF">2026-07-20T21:10:00Z</dcterms:created>
  <dcterms:modified xsi:type="dcterms:W3CDTF">2026-07-20T21:10:00Z</dcterms:modified>
</cp:coreProperties>
</file>

<file path=docProps/custom.xml><?xml version="1.0" encoding="utf-8"?>
<Properties xmlns="http://schemas.openxmlformats.org/officeDocument/2006/custom-properties" xmlns:vt="http://schemas.openxmlformats.org/officeDocument/2006/docPropsVTypes"/>
</file>