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Physicist</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Manchester</w:t>
      </w:r>
    </w:p>
    <w:p>
      <w:pPr>
        <w:pStyle w:val="FirstParagraph"/>
      </w:pPr>
      <w:r>
        <w:t xml:space="preserve">```html</w:t>
      </w:r>
    </w:p>
    <w:bookmarkStart w:id="25" w:name="Xb9939138fdba5da2a671273d9b6a951de0f6eab"/>
    <w:p>
      <w:pPr>
        <w:pStyle w:val="Heading1"/>
      </w:pPr>
      <w:r>
        <w:t xml:space="preserve">Abstract Academic Document: The Role and Contributions of a Physicist in the United Kingdom, Manchester</w:t>
      </w:r>
    </w:p>
    <w:p>
      <w:pPr>
        <w:pStyle w:val="FirstParagraph"/>
      </w:pPr>
      <w:r>
        <w:t xml:space="preserve">This academic abstract explores the multifaceted role of physicists within the vibrant scientific ecosystem of Manchester, United Kingdom. As a city with a rich historical legacy in physics and engineering, Manchester has long been recognized as a global hub for innovation. Institutions such as The University of Manchester and the National Graphene Institute exemplify the city's commitment to advancing fundamental and applied research in physics. This document outlines the academic significance of physicists operating within this dynamic environment, emphasizing their contributions to contemporary scientific challenges and technological advancements.</w:t>
      </w:r>
    </w:p>
    <w:bookmarkStart w:id="20" w:name="Xf2dade193ccc5096966cb88d0d8fe0d58310933"/>
    <w:p>
      <w:pPr>
        <w:pStyle w:val="Heading2"/>
      </w:pPr>
      <w:r>
        <w:t xml:space="preserve">Contextual Relevance of Physics in Manchester</w:t>
      </w:r>
    </w:p>
    <w:p>
      <w:pPr>
        <w:pStyle w:val="FirstParagraph"/>
      </w:pPr>
      <w:r>
        <w:t xml:space="preserve">The United Kingdom, particularly Manchester, holds a distinguished place in the history of physics. The discovery of the structure of DNA by James Watson and Francis Crick at The University of Cambridge is often cited as a pivotal moment in scientific history; however, Manchester's contributions to physics extend beyond this. For instance, the city is synonymous with Ernest Rutherford’s pioneering work on atomic structure, conducted during his tenure at the Victoria University of Manchester (now part of The University of Manchester) in the early 20th century. This legacy continues to inspire physicists in Manchester today.</w:t>
      </w:r>
    </w:p>
    <w:p>
      <w:pPr>
        <w:pStyle w:val="BodyText"/>
      </w:pPr>
      <w:r>
        <w:t xml:space="preserve">Modern-day physicists in Manchester operate within an environment that bridges historical achievements with cutting-edge research. Institutions such as The School of Physics and Astronomy at The University of Manchester, along with the National Graphene Institute and the Quantum Information Science Research Centre, are at the forefront of global efforts to address challenges in quantum computing, materials science, and cosmology. These entities not only produce groundbreaking research but also foster a culture of interdisciplinary collaboration that is essential for tackling complex problems.</w:t>
      </w:r>
    </w:p>
    <w:bookmarkEnd w:id="20"/>
    <w:bookmarkStart w:id="21" w:name="X0d9d6131a051e364c145736b17f8b1ed65ed0a9"/>
    <w:p>
      <w:pPr>
        <w:pStyle w:val="Heading2"/>
      </w:pPr>
      <w:r>
        <w:t xml:space="preserve">Academic Contributions and Research Focus Areas</w:t>
      </w:r>
    </w:p>
    <w:p>
      <w:pPr>
        <w:pStyle w:val="FirstParagraph"/>
      </w:pPr>
      <w:r>
        <w:t xml:space="preserve">The academic contributions of physicists in Manchester are deeply intertwined with the city's strategic positioning as a center for scientific excellence. Researchers in the United Kingdom, particularly in Manchester, frequently engage in projects that span theoretical physics, experimental research, and applied science. For example, advancements in quantum technologies have been propelled by physicists at The University of Manchester working on quantum entanglement and quantum communication systems. These efforts align with national and international initiatives to develop next-generation computing platforms.</w:t>
      </w:r>
    </w:p>
    <w:p>
      <w:pPr>
        <w:pStyle w:val="BodyText"/>
      </w:pPr>
      <w:r>
        <w:t xml:space="preserve">In the field of materials science, physicists in Manchester are renowned for their work on graphene—a material discovered at the university in 2004 by Andre Geim and Konstantin Novoselov, who were later awarded the Nobel Prize in Physics. This discovery has catalyzed a new era of research into two-dimensional materials and their applications in electronics, energy storage, and biomedical devices. Physicists in Manchester are also exploring the potential of topological insulators and superconductors to revolutionize technologies such as magnetic levitation trains and high-efficiency solar cells.</w:t>
      </w:r>
    </w:p>
    <w:p>
      <w:pPr>
        <w:pStyle w:val="BodyText"/>
      </w:pPr>
      <w:r>
        <w:t xml:space="preserve">Furthermore, physicists in Manchester contribute to global efforts in astrophysics and cosmology through collaborations with institutions like the European Space Agency (ESA) and CERN. For instance, researchers at The University of Manchester have been involved in the development of instrumentation for space telescopes such as the James Webb Space Telescope. These projects highlight the city's role in pushing the boundaries of human understanding of the universe.</w:t>
      </w:r>
    </w:p>
    <w:bookmarkEnd w:id="21"/>
    <w:bookmarkStart w:id="22" w:name="Xa8989180eb16bc0887c20209023e2517f941dec"/>
    <w:p>
      <w:pPr>
        <w:pStyle w:val="Heading2"/>
      </w:pPr>
      <w:r>
        <w:t xml:space="preserve">Methodological Approaches and Interdisciplinary Collaboration</w:t>
      </w:r>
    </w:p>
    <w:p>
      <w:pPr>
        <w:pStyle w:val="FirstParagraph"/>
      </w:pPr>
      <w:r>
        <w:t xml:space="preserve">The work of physicists in Manchester is characterized by a blend of theoretical rigor, experimental innovation, and interdisciplinary collaboration. Academic physicists often employ computational modeling, laboratory experiments, and data-driven analysis to address complex questions. For example, the integration of machine learning algorithms with quantum mechanics has enabled researchers to simulate quantum systems with unprecedented accuracy.</w:t>
      </w:r>
    </w:p>
    <w:p>
      <w:pPr>
        <w:pStyle w:val="BodyText"/>
      </w:pPr>
      <w:r>
        <w:t xml:space="preserve">Interdisciplinary collaboration is a hallmark of physics research in Manchester. Physicists frequently work alongside chemists, engineers, and computer scientists to develop solutions for real-world problems. This synergy is particularly evident in projects related to renewable energy, where physicists collaborate with environmental scientists and policy experts to design sustainable technologies. Additionally, the city's strong industry partnerships—such as with companies like Rolls-Royce and BAE Systems—ensure that academic research translates into practical applications.</w:t>
      </w:r>
    </w:p>
    <w:bookmarkEnd w:id="22"/>
    <w:bookmarkStart w:id="23" w:name="challenges-and-future-directions"/>
    <w:p>
      <w:pPr>
        <w:pStyle w:val="Heading2"/>
      </w:pPr>
      <w:r>
        <w:t xml:space="preserve">Challenges and Future Directions</w:t>
      </w:r>
    </w:p>
    <w:p>
      <w:pPr>
        <w:pStyle w:val="FirstParagraph"/>
      </w:pPr>
      <w:r>
        <w:t xml:space="preserve">Despite its achievements, the academic landscape for physicists in Manchester faces challenges such as funding constraints, competition for global talent, and the need to maintain relevance in rapidly evolving fields. However, the city's commitment to scientific education and research infrastructure mitigates these challenges. The University of Manchester’s investment in state-of-the-art facilities and its emphasis on postgraduate training ensure a steady pipeline of skilled physicists ready to contribute to both academia and industry.</w:t>
      </w:r>
    </w:p>
    <w:p>
      <w:pPr>
        <w:pStyle w:val="BodyText"/>
      </w:pPr>
      <w:r>
        <w:t xml:space="preserve">Looking ahead, physicists in Manchester are poised to play a pivotal role in emerging fields such as quantum biology, artificial intelligence-driven physics simulations, and the exploration of dark matter. These endeavors will not only enhance the city’s scientific reputation but also position it as a leader in addressing global challenges like climate change and energy security.</w:t>
      </w:r>
    </w:p>
    <w:bookmarkEnd w:id="23"/>
    <w:bookmarkStart w:id="24" w:name="conclusion"/>
    <w:p>
      <w:pPr>
        <w:pStyle w:val="Heading2"/>
      </w:pPr>
      <w:r>
        <w:t xml:space="preserve">Conclusion</w:t>
      </w:r>
    </w:p>
    <w:p>
      <w:pPr>
        <w:pStyle w:val="FirstParagraph"/>
      </w:pPr>
      <w:r>
        <w:t xml:space="preserve">In conclusion, physicists in the United Kingdom, particularly in Manchester, are integral to advancing both fundamental science and applied technology. Their work is deeply rooted in the city's historical contributions to physics while being driven by contemporary research priorities. The academic environment in Manchester provides a unique platform for physicists to collaborate across disciplines and contribute to global scientific progress. As the field of physics continues to evolve, Manchester’s physicists will remain at the forefront of innovation, ensuring that their legacy endures for future generations.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Physicist in the United Kingdom, Manchester</dc:title>
  <dc:creator/>
  <dc:language>en</dc:language>
  <cp:keywords/>
  <dcterms:created xsi:type="dcterms:W3CDTF">2026-07-22T22:06:07Z</dcterms:created>
  <dcterms:modified xsi:type="dcterms:W3CDTF">2026-07-22T22:06:07Z</dcterms:modified>
</cp:coreProperties>
</file>

<file path=docProps/custom.xml><?xml version="1.0" encoding="utf-8"?>
<Properties xmlns="http://schemas.openxmlformats.org/officeDocument/2006/custom-properties" xmlns:vt="http://schemas.openxmlformats.org/officeDocument/2006/docPropsVTypes"/>
</file>