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1479476d47d4cfb6681e485c408c972afb62ea6"/>
    <w:p>
      <w:pPr>
        <w:pStyle w:val="Heading1"/>
      </w:pPr>
      <w:r>
        <w:t xml:space="preserve">Abstract Academic Document: The Role of the Physicist in the United States Miami</w:t>
      </w:r>
    </w:p>
    <w:p>
      <w:pPr>
        <w:pStyle w:val="FirstParagraph"/>
      </w:pPr>
      <w:r>
        <w:t xml:space="preserve">The academic discipline of physics has long been a cornerstone of scientific inquiry, driving technological innovation and deepening humanity’s understanding of the natural universe. In the context of a dynamic urban environment such as Miami, Florida—a city uniquely positioned at the crossroads of environmental challenges, economic diversity, and cultural convergence—the contributions of physicists have become increasingly vital. This abstract academic document explores the multifaceted role of the physicist in shaping research, education, and societal development within the United States Miami. By examining historical contexts, contemporary initiatives, and future prospects for physics in this region, this work underscores the significance of integrating theoretical advancements with practical applications tailored to Miami’s distinct socio-environmental landscape.</w:t>
      </w:r>
    </w:p>
    <w:bookmarkStart w:id="20" w:name="Xf78c27589683537469003b53ab67c3bf1dbddf2"/>
    <w:p>
      <w:pPr>
        <w:pStyle w:val="Heading2"/>
      </w:pPr>
      <w:r>
        <w:t xml:space="preserve">1. Introduction: The Physicist as a Catalyst for Innovation in United States Miami</w:t>
      </w:r>
    </w:p>
    <w:p>
      <w:pPr>
        <w:pStyle w:val="FirstParagraph"/>
      </w:pPr>
      <w:r>
        <w:t xml:space="preserve">The physicist, as both a scholar and an engineer, occupies a critical space in the scientific ecosystem of the United States Miami. As one of the largest cities in Florida and a major hub for international trade, tourism, and environmental research, Miami presents unique opportunities and challenges for physicists. The city’s proximity to the Atlantic Ocean exposes it to complex meteorological phenomena such as hurricanes, rising sea levels, and coastal erosion—issues that demand interdisciplinary solutions grounded in physics. Furthermore, Miami’s vibrant academic institutions (e.g., the University of Miami) and research centers provide fertile ground for physicists to engage in cutting-edge studies while addressing local needs.</w:t>
      </w:r>
    </w:p>
    <w:p>
      <w:pPr>
        <w:pStyle w:val="BodyText"/>
      </w:pPr>
      <w:r>
        <w:t xml:space="preserve">The physicist’s role extends beyond academia into industry, policy-making, and public engagement. For example, researchers at the University of Miami have collaborated with meteorologists and engineers to develop advanced climate models that predict storm behavior and optimize infrastructure resilience. These efforts highlight how physics can be applied to mitigate risks in a city prone to extreme weather events. Additionally, physicists working in Miami contribute to energy sustainability initiatives, such as solar power optimization and smart grid technologies, which align with the United States’ national goals for reducing carbon emissions.</w:t>
      </w:r>
    </w:p>
    <w:bookmarkEnd w:id="20"/>
    <w:bookmarkStart w:id="21" w:name="X5cfb43410b57ff05dd9df2191f1274bc3d753b7"/>
    <w:p>
      <w:pPr>
        <w:pStyle w:val="Heading2"/>
      </w:pPr>
      <w:r>
        <w:t xml:space="preserve">2. Historical Context: The Evolution of Physics in United States Miami</w:t>
      </w:r>
    </w:p>
    <w:p>
      <w:pPr>
        <w:pStyle w:val="FirstParagraph"/>
      </w:pPr>
      <w:r>
        <w:t xml:space="preserve">The history of physics in the United States Miami dates back to the mid-20th century, when post-war investments in science and technology spurred growth across academic institutions. During this period, physicists began exploring topics such as quantum mechanics, materials science, and electromagnetism within Florida’s research framework. However, it was not until the late 20th century that Miami emerged as a focal point for applied physics due to its strategic location and growing environmental concerns.</w:t>
      </w:r>
    </w:p>
    <w:p>
      <w:pPr>
        <w:pStyle w:val="BodyText"/>
      </w:pPr>
      <w:r>
        <w:t xml:space="preserve">Key milestones include the establishment of specialized laboratories at institutions like the Rosenstiel School of Marine and Atmospheric Science at the University of Miami. These facilities enabled physicists to study ocean currents, atmospheric dynamics, and biogeochemical cycles in ways that directly benefit coastal communities. The city’s unique blend of tropical ecosystems, urban expansion, and climate vulnerability has further cemented its identity as a nexus for environmental physics research.</w:t>
      </w:r>
    </w:p>
    <w:bookmarkEnd w:id="21"/>
    <w:bookmarkStart w:id="22" w:name="X41b23192f36b0a21f294cc8bd0e60f3dcb6678c"/>
    <w:p>
      <w:pPr>
        <w:pStyle w:val="Heading2"/>
      </w:pPr>
      <w:r>
        <w:t xml:space="preserve">3. Contemporary Contributions: Physics in Action</w:t>
      </w:r>
    </w:p>
    <w:p>
      <w:pPr>
        <w:pStyle w:val="FirstParagraph"/>
      </w:pPr>
      <w:r>
        <w:t xml:space="preserve">Today, physicists in United States Miami are at the forefront of addressing some of the most pressing global challenges. Their work spans multiple domains, including:</w:t>
      </w:r>
    </w:p>
    <w:p>
      <w:pPr>
        <w:numPr>
          <w:ilvl w:val="0"/>
          <w:numId w:val="1001"/>
        </w:numPr>
        <w:pStyle w:val="Compact"/>
      </w:pPr>
      <w:r>
        <w:rPr>
          <w:bCs/>
          <w:b/>
        </w:rPr>
        <w:t xml:space="preserve">Climatology and Meteorology:</w:t>
      </w:r>
      <w:r>
        <w:t xml:space="preserve"> </w:t>
      </w:r>
      <w:r>
        <w:t xml:space="preserve">Physicists collaborate with climatologists to model climate change impacts on sea level rise, storm intensity, and ecosystem health. For instance, satellite data analysis techniques developed in Miami have improved hurricane tracking systems used by the National Hurricane Center.</w:t>
      </w:r>
    </w:p>
    <w:p>
      <w:pPr>
        <w:numPr>
          <w:ilvl w:val="0"/>
          <w:numId w:val="1001"/>
        </w:numPr>
        <w:pStyle w:val="Compact"/>
      </w:pPr>
      <w:r>
        <w:rPr>
          <w:bCs/>
          <w:b/>
        </w:rPr>
        <w:t xml:space="preserve">Renewable Energy Technologies:</w:t>
      </w:r>
      <w:r>
        <w:t xml:space="preserve"> </w:t>
      </w:r>
      <w:r>
        <w:t xml:space="preserve">Research into photovoltaic materials and energy storage systems has positioned Miami as a leader in South Florida’s transition to clean energy. Physicists are also investigating how to integrate solar panels into urban infrastructure without compromising the city’s aesthetic and ecological balance.</w:t>
      </w:r>
    </w:p>
    <w:p>
      <w:pPr>
        <w:numPr>
          <w:ilvl w:val="0"/>
          <w:numId w:val="1001"/>
        </w:numPr>
        <w:pStyle w:val="Compact"/>
      </w:pPr>
      <w:r>
        <w:rPr>
          <w:bCs/>
          <w:b/>
        </w:rPr>
        <w:t xml:space="preserve">Biophysics and Health Sciences:</w:t>
      </w:r>
      <w:r>
        <w:t xml:space="preserve"> </w:t>
      </w:r>
      <w:r>
        <w:t xml:space="preserve">Advances in medical imaging, radiation therapy, and nanotechnology have been driven by physicists in Miami’s healthcare sector. Institutions such as the Sylvester Comprehensive Cancer Center leverage physics-based innovations to improve cancer detection and treatment outcomes.</w:t>
      </w:r>
    </w:p>
    <w:p>
      <w:pPr>
        <w:pStyle w:val="FirstParagraph"/>
      </w:pPr>
      <w:r>
        <w:t xml:space="preserve">Beyond these specialized areas, physicists in Miami play a pivotal role in education and public outreach. Programs like "Physics for Everyone" at local community colleges aim to demystify the field for underrepresented groups, ensuring that the next generation of scientists reflects the city’s diverse population.</w:t>
      </w:r>
    </w:p>
    <w:bookmarkEnd w:id="22"/>
    <w:bookmarkStart w:id="23" w:name="challenges-and-opportunities"/>
    <w:p>
      <w:pPr>
        <w:pStyle w:val="Heading2"/>
      </w:pPr>
      <w:r>
        <w:t xml:space="preserve">4. Challenges and Opportunities</w:t>
      </w:r>
    </w:p>
    <w:p>
      <w:pPr>
        <w:pStyle w:val="FirstParagraph"/>
      </w:pPr>
      <w:r>
        <w:t xml:space="preserve">Despite its progress, Miami’s physics community faces several challenges. Funding constraints, competition with other regions in Florida for research grants, and the need to balance applied research with fundamental science are ongoing issues. Additionally, the city’s rapid urbanization has raised questions about how to preserve open spaces for scientific observation and experimentation.</w:t>
      </w:r>
    </w:p>
    <w:p>
      <w:pPr>
        <w:pStyle w:val="BodyText"/>
      </w:pPr>
      <w:r>
        <w:t xml:space="preserve">However, these challenges are accompanied by significant opportunities. Miami’s status as a cultural melting pot fosters international collaboration, particularly with countries in Latin America and the Caribbean that share similar environmental concerns. Furthermore, the rise of private-sector investment in technology and infrastructure has created new pathways for physicists to apply their expertise in real-world settings.</w:t>
      </w:r>
    </w:p>
    <w:bookmarkEnd w:id="23"/>
    <w:bookmarkStart w:id="24" w:name="X732e6ee05097ba76a3504d6e1c05fe183618ae2"/>
    <w:p>
      <w:pPr>
        <w:pStyle w:val="Heading2"/>
      </w:pPr>
      <w:r>
        <w:t xml:space="preserve">5. Future Prospects: A Vision for Physics in United States Miami</w:t>
      </w:r>
    </w:p>
    <w:p>
      <w:pPr>
        <w:pStyle w:val="FirstParagraph"/>
      </w:pPr>
      <w:r>
        <w:t xml:space="preserve">The future of physics in United States Miami is poised for transformative growth. Emerging fields such as quantum computing, artificial intelligence, and sustainable materials science offer exciting avenues for research that align with both global scientific trends and local priorities. For example, physicists could develop quantum sensors to monitor ocean temperatures more precisely or use AI algorithms to optimize traffic patterns in the city’s densely populated areas.</w:t>
      </w:r>
    </w:p>
    <w:p>
      <w:pPr>
        <w:pStyle w:val="BodyText"/>
      </w:pPr>
      <w:r>
        <w:t xml:space="preserve">Moreover, as Miami continues to grow into a global leader in climate adaptation strategies, the physicist will remain central to designing resilient systems that protect both people and ecosystems. By fostering interdisciplinary partnerships and prioritizing inclusive education initiatives, the physics community in Miami can ensure its continued relevance and impact.</w:t>
      </w:r>
    </w:p>
    <w:bookmarkEnd w:id="24"/>
    <w:bookmarkStart w:id="25" w:name="conclusion"/>
    <w:p>
      <w:pPr>
        <w:pStyle w:val="Heading2"/>
      </w:pPr>
      <w:r>
        <w:t xml:space="preserve">6. Conclusion</w:t>
      </w:r>
    </w:p>
    <w:p>
      <w:pPr>
        <w:pStyle w:val="FirstParagraph"/>
      </w:pPr>
      <w:r>
        <w:t xml:space="preserve">The physicist is a cornerstone of scientific progress in the United States Miami, navigating a complex interplay between theoretical discovery and practical application. Through their work on climate resilience, renewable energy, healthcare innovation, and public education, physicists in this city contribute to solving some of the most urgent challenges of our time. As Miami evolves into a hub for global research and sustainability efforts, the role of the physicist will only grow in importance—underscoring the need for sustained investment in scientific infrastructure and interdisciplinary collaboration.</w:t>
      </w:r>
    </w:p>
    <w:p>
      <w:pPr>
        <w:pStyle w:val="BodyText"/>
      </w:pPr>
      <w:r>
        <w:t xml:space="preserve">This abstract academic document reaffirms that physics is not merely an academic pursuit but a vital force shaping the future of United States Miami. By embracing its unique geographical and cultural context, the physicist can drive innovation that benefits both local communities and the broader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the United States Miami</dc:title>
  <dc:creator/>
  <dc:language>en</dc:language>
  <cp:keywords/>
  <dcterms:created xsi:type="dcterms:W3CDTF">2026-07-24T14:56:57Z</dcterms:created>
  <dcterms:modified xsi:type="dcterms:W3CDTF">2026-07-24T14:56:57Z</dcterms:modified>
</cp:coreProperties>
</file>

<file path=docProps/custom.xml><?xml version="1.0" encoding="utf-8"?>
<Properties xmlns="http://schemas.openxmlformats.org/officeDocument/2006/custom-properties" xmlns:vt="http://schemas.openxmlformats.org/officeDocument/2006/docPropsVTypes"/>
</file>