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224872b9a4265055d415c48099cf21f5956db46"/>
    <w:p>
      <w:pPr>
        <w:pStyle w:val="Heading1"/>
      </w:pPr>
      <w:r>
        <w:t xml:space="preserve">Abstract Academic Document: The Role of the Physicist in Venezuela's Caracas Within the Context of Scientific Development and Societal Challenges</w:t>
      </w:r>
    </w:p>
    <w:p>
      <w:pPr>
        <w:pStyle w:val="FirstParagraph"/>
      </w:pPr>
      <w:r>
        <w:t xml:space="preserve">The role of a physicist within the academic and scientific landscape of</w:t>
      </w:r>
      <w:r>
        <w:t xml:space="preserve"> </w:t>
      </w:r>
      <w:r>
        <w:rPr>
          <w:bCs/>
          <w:b/>
        </w:rPr>
        <w:t xml:space="preserve">Venezuela Caracas</w:t>
      </w:r>
      <w:r>
        <w:t xml:space="preserve"> </w:t>
      </w:r>
      <w:r>
        <w:t xml:space="preserve">represents a complex interplay between individual expertise, institutional challenges, and societal demands. As one of the most populous cities in Latin America, Caracas has long served as a hub for higher education and scientific research in Venezuela. However, the socio-economic crises that have plagued the country over recent decades have significantly impacted its capacity to sustain robust scientific institutions. In this context, physicists operating within Caracas face unique challenges and opportunities that require both resilience and adaptability to contribute meaningfully to their field while addressing local needs.</w:t>
      </w:r>
    </w:p>
    <w:p>
      <w:pPr>
        <w:pStyle w:val="BodyText"/>
      </w:pPr>
      <w:r>
        <w:rPr>
          <w:bCs/>
          <w:b/>
        </w:rPr>
        <w:t xml:space="preserve">Venezuela Caracas</w:t>
      </w:r>
      <w:r>
        <w:t xml:space="preserve"> </w:t>
      </w:r>
      <w:r>
        <w:t xml:space="preserve">is home to prestigious universities such as the Universidad Central de Venezuela (UCV), the Universidad Simón Bolívar (USB), and the Instituto Venezolano de Investigaciones Científicas (IVIC). These institutions have historically played a pivotal role in nurturing talent in physics, from theoretical quantum mechanics to applied research in energy and materials science. However, chronic underfunding, brain drain, and political instability have strained these organizations. A physicist working in Caracas today must navigate not only the demands of academic excellence but also the realities of limited resources and infrastructure that hinder large-scale experimentation or international collaboration.</w:t>
      </w:r>
    </w:p>
    <w:p>
      <w:pPr>
        <w:pStyle w:val="BodyText"/>
      </w:pPr>
      <w:r>
        <w:t xml:space="preserve">The</w:t>
      </w:r>
      <w:r>
        <w:t xml:space="preserve"> </w:t>
      </w:r>
      <w:r>
        <w:rPr>
          <w:bCs/>
          <w:b/>
        </w:rPr>
        <w:t xml:space="preserve">Physicist</w:t>
      </w:r>
      <w:r>
        <w:t xml:space="preserve"> </w:t>
      </w:r>
      <w:r>
        <w:t xml:space="preserve">in Venezuela Caracas operates within a dual framework: contributing to global scientific knowledge while addressing pressing national issues. For instance, energy research has become a critical area for physicists due to Venezuela's reliance on oil exports and the need for sustainable alternatives. Researchers in Caracas have explored solar energy optimization, wind power integration, and geothermal potential—fields where physics principles are foundational. These efforts are not only academically significant but also hold practical implications for mitigating energy shortages that affect millions of Venezuelans.</w:t>
      </w:r>
    </w:p>
    <w:p>
      <w:pPr>
        <w:pStyle w:val="BodyText"/>
      </w:pPr>
      <w:r>
        <w:t xml:space="preserve">Furthermore, physicists in Caracas often engage in interdisciplinary work to bridge the gap between science and policy. Given Venezuela's complex socio-political environment, scientists must sometimes advocate for evidence-based decision-making while avoiding direct political entanglements. For example, climate change research conducted by physicists at IVIC has informed discussions on environmental conservation and disaster preparedness in regions vulnerable to extreme weather events. This dual role—as both a researcher and a societal advisor—demands not only technical expertise but also communication skills to translate complex scientific findings into actionable policies.</w:t>
      </w:r>
    </w:p>
    <w:p>
      <w:pPr>
        <w:pStyle w:val="BodyText"/>
      </w:pPr>
      <w:r>
        <w:t xml:space="preserve">Education is another cornerstone of the physicist's contribution in</w:t>
      </w:r>
      <w:r>
        <w:t xml:space="preserve"> </w:t>
      </w:r>
      <w:r>
        <w:rPr>
          <w:bCs/>
          <w:b/>
        </w:rPr>
        <w:t xml:space="preserve">Venezuela Caracas</w:t>
      </w:r>
      <w:r>
        <w:t xml:space="preserve">. Despite systemic challenges, physicists have been instrumental in developing curricula that emphasize problem-solving, innovation, and ethical research practices. Institutions like USB have pioneered programs integrating computational physics and experimental techniques to prepare students for both academic and industrial careers. Additionally, outreach initiatives by physicists in Caracas aim to inspire young people from diverse backgrounds to pursue STEM fields. These efforts are critical in countering the brain drain that has weakened Venezuela's scientific workforce over the years.</w:t>
      </w:r>
    </w:p>
    <w:p>
      <w:pPr>
        <w:pStyle w:val="BodyText"/>
      </w:pPr>
      <w:r>
        <w:t xml:space="preserve">International collaboration presents another avenue for physicists in</w:t>
      </w:r>
      <w:r>
        <w:t xml:space="preserve"> </w:t>
      </w:r>
      <w:r>
        <w:rPr>
          <w:bCs/>
          <w:b/>
        </w:rPr>
        <w:t xml:space="preserve">Venezuela Caracas</w:t>
      </w:r>
      <w:r>
        <w:t xml:space="preserve">. While political sanctions and economic barriers have limited direct partnerships, virtual collaborations and participation in global scientific networks remain viable. For instance, Venezuelan physicists have contributed to projects through the International Atomic Energy Agency (IAEA) and the Inter-American Network of Scientific Organizations (REDINCYT). These connections allow researchers to stay aligned with cutting-edge developments in physics while fostering a sense of international solidarity.</w:t>
      </w:r>
    </w:p>
    <w:p>
      <w:pPr>
        <w:pStyle w:val="BodyText"/>
      </w:pPr>
      <w:r>
        <w:t xml:space="preserve">The challenges faced by physicists in Venezuela Caracas are not without opportunities. The resilience of its academic community has led to innovative solutions, such as repurposing limited laboratory equipment for high-impact experiments or leveraging open-source software for data analysis. Moreover, the crisis has spurred a renewed focus on local problem-solving, with physicists developing low-cost technologies tailored to Venezuelan needs. For example, research into solar-powered water purification systems or energy-efficient housing designs reflects this pragmatic approach.</w:t>
      </w:r>
    </w:p>
    <w:p>
      <w:pPr>
        <w:pStyle w:val="BodyText"/>
      </w:pPr>
      <w:r>
        <w:t xml:space="preserve">However, the sustainability of these efforts remains uncertain without systemic changes in Venezuela's education and economic policies. The physicist in Caracas must balance immediate contributions to society with long-term goals of rebuilding institutional capacity. This includes advocating for increased government investment in science, fostering private-sector partnerships, and ensuring that young physicists have pathways to remain within the country rather than emigrating for better opportunities.</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Venezuela Caracas</w:t>
      </w:r>
      <w:r>
        <w:t xml:space="preserve"> </w:t>
      </w:r>
      <w:r>
        <w:t xml:space="preserve">embodies a unique blend of academic rigor, societal engagement, and adaptability. While external challenges are formidable, the dedication of physicists in this region continues to drive progress in both research and education. Their work not only advances scientific knowledge but also serves as a beacon of hope for a nation striving to reconcile its scientific heritage with present-day realities. Future efforts must prioritize strengthening institutional support, enhancing international collaboration, and cultivating a generation of physicists equipped to address Venezuela's most pressing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Venezuela Caracas</dc:title>
  <dc:creator/>
  <dc:language>en</dc:language>
  <cp:keywords/>
  <dcterms:created xsi:type="dcterms:W3CDTF">2026-07-21T12:13:45Z</dcterms:created>
  <dcterms:modified xsi:type="dcterms:W3CDTF">2026-07-21T12:13:45Z</dcterms:modified>
</cp:coreProperties>
</file>

<file path=docProps/custom.xml><?xml version="1.0" encoding="utf-8"?>
<Properties xmlns="http://schemas.openxmlformats.org/officeDocument/2006/custom-properties" xmlns:vt="http://schemas.openxmlformats.org/officeDocument/2006/docPropsVTypes"/>
</file>