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b3043c6dd8f6cb50afb901b4d86f078de56dd06"/>
    <w:p>
      <w:pPr>
        <w:pStyle w:val="Heading1"/>
      </w:pPr>
      <w:r>
        <w:t xml:space="preserve">Abstract Academic Document on the Role of Physicists in Vietnam Ho Chi Minh City</w:t>
      </w:r>
    </w:p>
    <w:p>
      <w:pPr>
        <w:pStyle w:val="FirstParagraph"/>
      </w:pPr>
      <w:r>
        <w:t xml:space="preserve">The field of physics has long been a cornerstone of scientific advancement, driving innovations that shape modern society. In recent decades, the global scientific landscape has seen a surge in interdisciplinary research and technological breakthroughs, with cities emerging as hubs for innovation and discovery. Among these urban centers, Vietnam Ho Chi Minh City (HCMC) has rapidly evolved into a significant player in the region’s academic and research ecosystems. This abstract academic document explores the contributions of physicists in HCMC, highlighting their pivotal role in advancing scientific knowledge, fostering technological development, and addressing local and global challenges. Given HCMC’s strategic position as Vietnam’s economic and cultural heartland, the integration of physics research into its urban infrastructure and educational systems is a critical area of focus for both academic institutions and policymakers.</w:t>
      </w:r>
    </w:p>
    <w:bookmarkStart w:id="20" w:name="X047b4f533fcaffcd5b6730321bf8ecc2bb09688"/>
    <w:p>
      <w:pPr>
        <w:pStyle w:val="Heading2"/>
      </w:pPr>
      <w:r>
        <w:t xml:space="preserve">The Role of Physicists in Vietnam Ho Chi Minh City</w:t>
      </w:r>
    </w:p>
    <w:p>
      <w:pPr>
        <w:pStyle w:val="FirstParagraph"/>
      </w:pPr>
      <w:r>
        <w:t xml:space="preserve">Physicists in HCMC operate at the intersection of theoretical inquiry, experimental research, and applied science. Their work spans a wide spectrum, from foundational studies in quantum mechanics to practical applications such as renewable energy solutions and advanced materials engineering. As one of Vietnam’s largest cities, HCMC hosts several prestigious universities and research institutions, including the University of Science (University of Natural Sciences) under Vietnam National University (VNU), which has emerged as a key center for physics education and research. These institutions not only attract local talent but also collaborate with international partners to address pressing scientific questions.</w:t>
      </w:r>
    </w:p>
    <w:p>
      <w:pPr>
        <w:pStyle w:val="BodyText"/>
      </w:pPr>
      <w:r>
        <w:t xml:space="preserve">In HCMC, physicists are increasingly involved in interdisciplinary projects that align with the city’s development goals. For instance, research on nanotechnology and semiconductor materials has gained traction due to the growing demand for high-tech manufacturing and electronics. Additionally, physicists in HCMC contribute to urban sustainability initiatives by studying energy-efficient systems and environmental monitoring technologies. Their expertise is also vital in addressing challenges such as climate change, which disproportionately affects coastal regions like HCMC, a city vulnerable to rising sea levels and extreme weather events.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landscape in HCMC provides a fertile ground for physicists to engage in cutting-edge research. Institutions such as the Institute of Physics (Vietnam Academy of Science and Technology) have established dedicated laboratories for experimental physics, quantum computing, and condensed matter studies. These facilities enable researchers to explore phenomena ranging from high-energy particle collisions to the behavior of exotic materials under extreme conditions. Moreover, HCMC’s proximity to Southeast Asian countries fosters regional collaboration on projects such as astrophysics observatories and joint research in nuclear energy.</w:t>
      </w:r>
    </w:p>
    <w:p>
      <w:pPr>
        <w:pStyle w:val="BodyText"/>
      </w:pPr>
      <w:r>
        <w:t xml:space="preserve">Academic physicists in HCMC are also instrumental in shaping the next generation of scientists through teaching and mentorship. Programs at universities like the University of Science emphasize hands-on learning, with students gaining experience through internships at research labs, tech startups, and government agencies. This practical approach ensures that graduates are equipped to tackle real-world problems while contributing to HCMC’s growing reputation as a center for scientific innovation.</w:t>
      </w:r>
    </w:p>
    <w:bookmarkEnd w:id="21"/>
    <w:bookmarkStart w:id="22" w:name="X69b53798e2a5b857043df95c398aeb94ed41313"/>
    <w:p>
      <w:pPr>
        <w:pStyle w:val="Heading2"/>
      </w:pPr>
      <w:r>
        <w:t xml:space="preserve">Challenges and Opportunities in Physics Research</w:t>
      </w:r>
    </w:p>
    <w:p>
      <w:pPr>
        <w:pStyle w:val="FirstParagraph"/>
      </w:pPr>
      <w:r>
        <w:t xml:space="preserve">Despite its progress, physics research in HCMC faces challenges such as limited funding for long-term projects, competition with private-sector investment, and the need to balance academic rigor with industrial applications. However, the city’s dynamic economy and government initiatives aimed at promoting STEM (Science, Technology, Engineering, and Mathematics) education provide ample opportunities for growth. For example, HCMC’s Smart City project has integrated physics-based technologies into urban planning, from intelligent traffic systems to energy-efficient buildings.</w:t>
      </w:r>
    </w:p>
    <w:p>
      <w:pPr>
        <w:pStyle w:val="BodyText"/>
      </w:pPr>
      <w:r>
        <w:t xml:space="preserve">Furthermore, international collaborations have expanded the scope of research in HCMC. Physicists from institutions such as the University of Science and the Vietnam National University regularly participate in global conferences and exchange programs with universities in Europe, North America, and Asia. These partnerships not only enhance knowledge transfer but also position HCMC as a bridge between Vietnamese science and international academic networks.</w:t>
      </w:r>
    </w:p>
    <w:bookmarkEnd w:id="22"/>
    <w:bookmarkStart w:id="23" w:name="X6ef70920ece98f3489b5ccace2eaa35d6f61fbb"/>
    <w:p>
      <w:pPr>
        <w:pStyle w:val="Heading2"/>
      </w:pPr>
      <w:r>
        <w:t xml:space="preserve">The Future of Physics in Vietnam Ho Chi Minh City</w:t>
      </w:r>
    </w:p>
    <w:p>
      <w:pPr>
        <w:pStyle w:val="FirstParagraph"/>
      </w:pPr>
      <w:r>
        <w:t xml:space="preserve">Looking ahead, the role of physicists in HCMC will be increasingly vital to the city’s transformation into a knowledge-based economy. Advances in fields such as artificial intelligence (AI), quantum information science, and biophysics are likely to drive future research directions. Additionally, the growing emphasis on sustainable development and green technology will create new avenues for physicists to contribute to solving environmental and societal challenges.</w:t>
      </w:r>
    </w:p>
    <w:p>
      <w:pPr>
        <w:pStyle w:val="BodyText"/>
      </w:pPr>
      <w:r>
        <w:t xml:space="preserve">As Vietnam continues its economic integration with global markets, HCMC’s physics community is well-positioned to lead in areas that require both theoretical depth and practical application. By leveraging the city’s infrastructure, human capital, and strategic location, physicists in HCMC can play a crucial role in shaping the future of science and technology not only within Vietnam but also across Southeast Asia.</w:t>
      </w:r>
    </w:p>
    <w:bookmarkEnd w:id="23"/>
    <w:bookmarkStart w:id="24" w:name="conclusion"/>
    <w:p>
      <w:pPr>
        <w:pStyle w:val="Heading2"/>
      </w:pPr>
      <w:r>
        <w:t xml:space="preserve">Conclusion</w:t>
      </w:r>
    </w:p>
    <w:p>
      <w:pPr>
        <w:pStyle w:val="FirstParagraph"/>
      </w:pPr>
      <w:r>
        <w:t xml:space="preserve">In conclusion, Physicists in Vietnam Ho Chi Minh City are at the forefront of scientific innovation, contributing to both academic and applied research that aligns with the city’s development priorities. Their work spans diverse disciplines, from quantum mechanics to environmental science, and is supported by a growing network of institutions dedicated to advancing knowledge. As HCMC continues its journey toward becoming a global scientific hub, the role of physicists will remain indispensable in addressing local challenges and fostering international collaboration. This abstract academic document underscores the importance of integrating physics education and research into HCMC’s urban fabric, ensuring that Vietnam Ho Chi Minh City remains a beacon of scientific excellence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Vietnam Ho Chi Minh City</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