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971c23c4cb2ae14af8e73b907184e511ea764f3"/>
    <w:p>
      <w:pPr>
        <w:pStyle w:val="Heading1"/>
      </w:pPr>
      <w:r>
        <w:t xml:space="preserve">Abstract Academic Document: The Role and Challenges of Physiotherapists in Afghanistan Kabul</w:t>
      </w:r>
    </w:p>
    <w:p>
      <w:pPr>
        <w:pStyle w:val="FirstParagraph"/>
      </w:pPr>
      <w:r>
        <w:rPr>
          <w:bCs/>
          <w:b/>
        </w:rPr>
        <w:t xml:space="preserve">Abstract:</w:t>
      </w:r>
    </w:p>
    <w:p>
      <w:pPr>
        <w:pStyle w:val="BodyText"/>
      </w:pPr>
      <w:r>
        <w:t xml:space="preserve">The field of physiotherapy plays a critical role in addressing health challenges, particularly in post-conflict regions such as Afghanistan’s capital, Kabul. This academic abstract explores the current state of physiotherapy services in Afghanistan Kabul, highlighting the unique socio-political and cultural context that shapes the profession’s development. It examines the challenges faced by physiotherapists operating within this environment and evaluates their contributions to public health, rehabilitation, and community well-being. Given Afghanistan’s prolonged conflict history, limited healthcare infrastructure, and evolving political landscape, physiotherapy services in Kabul are not only essential for treating musculoskeletal disorders but also for addressing trauma-related injuries stemming from decades of war. This document aims to provide an academic overview of the role of physiotherapists in Afghanistan Kabul while emphasizing the need for localized strategies to enhance healthcare accessibility and professional development.</w:t>
      </w:r>
    </w:p>
    <w:p>
      <w:pPr>
        <w:pStyle w:val="BodyText"/>
      </w:pPr>
      <w:r>
        <w:rPr>
          <w:bCs/>
          <w:b/>
        </w:rPr>
        <w:t xml:space="preserve">1. Introduction</w:t>
      </w:r>
    </w:p>
    <w:p>
      <w:pPr>
        <w:pStyle w:val="BodyText"/>
      </w:pPr>
      <w:r>
        <w:t xml:space="preserve">Afghanistan, a country marked by decades of conflict, has faced severe disruptions to its healthcare system. The capital city, Kabul, remains one of the most densely populated urban centers in the region but is also characterized by limited resources and uneven access to quality medical services. In this context, physiotherapists have emerged as vital actors in rehabilitation efforts for individuals affected by war-related injuries, chronic conditions, and disability. However, their work is often constrained by systemic challenges such as underfunded healthcare institutions, a shortage of trained professionals, and cultural barriers that influence patient engagement with therapeutic interventions. This abstract delves into these issues to underscore the academic significance of understanding physiotherapy’s role in Afghanistan Kabul.</w:t>
      </w:r>
    </w:p>
    <w:p>
      <w:pPr>
        <w:pStyle w:val="BodyText"/>
      </w:pPr>
      <w:r>
        <w:rPr>
          <w:bCs/>
          <w:b/>
        </w:rPr>
        <w:t xml:space="preserve">2. Current Scenario of Physiotherapy in Afghanistan Kabul</w:t>
      </w:r>
    </w:p>
    <w:p>
      <w:pPr>
        <w:pStyle w:val="BodyText"/>
      </w:pPr>
      <w:r>
        <w:t xml:space="preserve">Kabul, despite its status as the political and economic hub of Afghanistan, struggles with inadequate healthcare infrastructure. Public hospitals and clinics often lack specialized facilities for rehabilitation, leaving physiotherapists to operate with minimal resources. The number of accredited physiotherapists in Kabul remains low compared to international standards, exacerbated by brain drain caused by insecurity and limited career opportunities. Private practice is sporadic, while non-governmental organizations (NGOs) and international agencies occasionally provide support for rehabilitation programs targeting war veterans, displaced populations, and victims of landmine injuries.</w:t>
      </w:r>
    </w:p>
    <w:p>
      <w:pPr>
        <w:pStyle w:val="BodyText"/>
      </w:pPr>
      <w:r>
        <w:t xml:space="preserve">Physiotherapists in Kabul are frequently tasked with treating a wide range of conditions, including traumatic brain injuries (TBI), post-surgical recovery from orthopedic procedures, and musculoskeletal disorders exacerbated by poor living conditions. However, the absence of standardized protocols for physiotherapy education and practice in Afghanistan creates inconsistencies in service quality. Additionally, cultural norms that prioritize traditional healing methods over modern medical interventions can hinder the acceptance of physiotherapy among certain communities.</w:t>
      </w:r>
    </w:p>
    <w:p>
      <w:pPr>
        <w:pStyle w:val="BodyText"/>
      </w:pPr>
      <w:r>
        <w:rPr>
          <w:bCs/>
          <w:b/>
        </w:rPr>
        <w:t xml:space="preserve">3. Challenges Faced by Physiotherapists in Afghanistan Kabul</w:t>
      </w:r>
    </w:p>
    <w:p>
      <w:pPr>
        <w:pStyle w:val="BodyText"/>
      </w:pPr>
      <w:r>
        <w:t xml:space="preserve">The challenges confronting physiotherapists in Afghanistan Kabul are multifaceted. First, the lack of formal education and certification programs for physiotherapy limits the pool of qualified professionals. While some students pursue degrees abroad, many return to a country with few institutions offering advanced training. Second, the political instability in Afghanistan has led to frequent disruptions in healthcare services, making it difficult for physiotherapists to maintain consistent practice environments.</w:t>
      </w:r>
    </w:p>
    <w:p>
      <w:pPr>
        <w:pStyle w:val="BodyText"/>
      </w:pPr>
      <w:r>
        <w:t xml:space="preserve">Resource limitations are another significant barrier. Physiotherapy requires specialized equipment such as exercise machines, electrotherapy devices, and diagnostic tools—resources that are either unavailable or prohibitively expensive in Kabul. Moreover, the profession’s visibility within the healthcare sector remains low, often relegating physiotherapists to supportive roles rather than primary care providers.</w:t>
      </w:r>
    </w:p>
    <w:p>
      <w:pPr>
        <w:pStyle w:val="BodyText"/>
      </w:pPr>
      <w:r>
        <w:t xml:space="preserve">Gender-related challenges also play a role. Female physiotherapists face additional hurdles in a society where women’s participation in public professions is restricted by cultural norms. This limitation not only reduces the diversity of healthcare providers but also diminishes access to services for women and girls, who may be reluctant to seek care from male professionals.</w:t>
      </w:r>
    </w:p>
    <w:p>
      <w:pPr>
        <w:pStyle w:val="BodyText"/>
      </w:pPr>
      <w:r>
        <w:rPr>
          <w:bCs/>
          <w:b/>
        </w:rPr>
        <w:t xml:space="preserve">4. The Academic Importance of Physiotherapy in Afghanistan Kabul</w:t>
      </w:r>
    </w:p>
    <w:p>
      <w:pPr>
        <w:pStyle w:val="BodyText"/>
      </w:pPr>
      <w:r>
        <w:t xml:space="preserve">From an academic standpoint, the study of physiotherapy in Afghanistan Kabul offers insights into how healthcare systems adapt under extreme adversity. It raises questions about the efficacy of international aid programs in building sustainable healthcare frameworks and the role of local institutions in training professionals. Research on this topic could inform policy decisions aimed at improving rehabilitation services, addressing disparities in care delivery, and fostering collaboration between local practitioners and global health organizations.</w:t>
      </w:r>
    </w:p>
    <w:p>
      <w:pPr>
        <w:pStyle w:val="BodyText"/>
      </w:pPr>
      <w:r>
        <w:t xml:space="preserve">Furthermore, academic exploration of physiotherapy in Afghanistan Kabul can contribute to the broader discourse on conflict-related health issues. By documenting the experiences of physiotherapists working in this environment, scholars can highlight innovative approaches to rehabilitation that balance cultural sensitivity with evidence-based practices. Such studies are essential for developing context-specific models that other post-conflict regions might emulate.</w:t>
      </w:r>
    </w:p>
    <w:p>
      <w:pPr>
        <w:pStyle w:val="BodyText"/>
      </w:pPr>
      <w:r>
        <w:rPr>
          <w:bCs/>
          <w:b/>
        </w:rPr>
        <w:t xml:space="preserve">5. Opportunities for Growth and Collaboration</w:t>
      </w:r>
    </w:p>
    <w:p>
      <w:pPr>
        <w:pStyle w:val="BodyText"/>
      </w:pPr>
      <w:r>
        <w:t xml:space="preserve">Despite the challenges, there are opportunities to strengthen physiotherapy services in Afghanistan Kabul. Partnerships between local universities and international institutions could help establish accredited training programs tailored to the region’s needs. Additionally, integrating traditional healing practices with modern physiotherapy methods might enhance community trust and improve patient outcomes.</w:t>
      </w:r>
    </w:p>
    <w:p>
      <w:pPr>
        <w:pStyle w:val="BodyText"/>
      </w:pPr>
      <w:r>
        <w:t xml:space="preserve">NGOs and humanitarian organizations can play a pivotal role by providing funding for equipment, supporting research initiatives, and creating platforms for knowledge exchange between Afghan physiotherapists and their global counterparts. Mobile clinics equipped with basic rehabilitation tools could also expand access to services in underserved areas of Kabul.</w:t>
      </w:r>
    </w:p>
    <w:p>
      <w:pPr>
        <w:pStyle w:val="BodyText"/>
      </w:pPr>
      <w:r>
        <w:rPr>
          <w:bCs/>
          <w:b/>
        </w:rPr>
        <w:t xml:space="preserve">6. Conclusion</w:t>
      </w:r>
    </w:p>
    <w:p>
      <w:pPr>
        <w:pStyle w:val="BodyText"/>
      </w:pPr>
      <w:r>
        <w:t xml:space="preserve">In conclusion, the role of physiotherapists in Afghanistan Kabul is both critical and complex, shaped by the country’s unique socio-political landscape. While systemic challenges hinder their effectiveness, there is potential for academic research to drive meaningful improvements in healthcare delivery. By addressing gaps in education, infrastructure, and cultural engagement, physiotherapy can become a cornerstone of rehabilitation efforts in Afghanistan’s capital. Future studies should focus on developing localized strategies that empower physiotherapists to meet the diverse needs of Kabul’s population while contributing to the broader goal of post-conflict recovery.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Physiotherapists in Afghanistan Kabul</dc:title>
  <dc:creator/>
  <dc:language>en</dc:language>
  <cp:keywords/>
  <dcterms:created xsi:type="dcterms:W3CDTF">2026-07-21T16:00:43Z</dcterms:created>
  <dcterms:modified xsi:type="dcterms:W3CDTF">2026-07-21T16:00:43Z</dcterms:modified>
</cp:coreProperties>
</file>

<file path=docProps/custom.xml><?xml version="1.0" encoding="utf-8"?>
<Properties xmlns="http://schemas.openxmlformats.org/officeDocument/2006/custom-properties" xmlns:vt="http://schemas.openxmlformats.org/officeDocument/2006/docPropsVTypes"/>
</file>