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Australia</w:t>
      </w:r>
      <w:r>
        <w:t xml:space="preserve"> </w:t>
      </w:r>
      <w:r>
        <w:t xml:space="preserve">Brisbane</w:t>
      </w:r>
    </w:p>
    <w:bookmarkStart w:id="20" w:name="X72e704d1aacb6f662a0e0512a2b346c608e85a7"/>
    <w:p>
      <w:pPr>
        <w:pStyle w:val="Heading1"/>
      </w:pPr>
      <w:r>
        <w:t xml:space="preserve">Abstract Academic Document: The Role of a Physiotherapist in Australia Brisbane</w:t>
      </w:r>
    </w:p>
    <w:p>
      <w:pPr>
        <w:pStyle w:val="FirstParagraph"/>
      </w:pPr>
      <w:r>
        <w:t xml:space="preserve">The integration of physiotherapists into the healthcare framework of</w:t>
      </w:r>
      <w:r>
        <w:t xml:space="preserve"> </w:t>
      </w:r>
      <w:r>
        <w:rPr>
          <w:bCs/>
          <w:b/>
        </w:rPr>
        <w:t xml:space="preserve">Australia Brisbane</w:t>
      </w:r>
      <w:r>
        <w:t xml:space="preserve"> </w:t>
      </w:r>
      <w:r>
        <w:t xml:space="preserve">represents a critical component of the region’s commitment to promoting holistic health and wellness. As one of Australia’s most dynamic urban centers, Brisbane faces unique challenges and opportunities in delivering accessible, culturally competent, and high-quality physiotherapy services. This academic abstract explores the evolving role of physiotherapists within the</w:t>
      </w:r>
      <w:r>
        <w:t xml:space="preserve"> </w:t>
      </w:r>
      <w:r>
        <w:rPr>
          <w:bCs/>
          <w:b/>
        </w:rPr>
        <w:t xml:space="preserve">Australia Brisbane</w:t>
      </w:r>
      <w:r>
        <w:t xml:space="preserve"> </w:t>
      </w:r>
      <w:r>
        <w:t xml:space="preserve">context, emphasizing their contributions to public health systems, private practice settings, and community-based rehabilitation programs. The document also examines the socio-economic factors influencing physiotherapy demand in Brisbane, as well as emerging trends shaping professional standards and patient care outcomes.</w:t>
      </w:r>
    </w:p>
    <w:p>
      <w:pPr>
        <w:pStyle w:val="BodyText"/>
      </w:pPr>
      <w:r>
        <w:t xml:space="preserve">In</w:t>
      </w:r>
      <w:r>
        <w:t xml:space="preserve"> </w:t>
      </w:r>
      <w:r>
        <w:rPr>
          <w:bCs/>
          <w:b/>
        </w:rPr>
        <w:t xml:space="preserve">Australia Brisbane</w:t>
      </w:r>
      <w:r>
        <w:t xml:space="preserve">, physiotherapists are pivotal in addressing both acute and chronic musculoskeletal conditions, neurological impairments, and post-surgical recovery. With Queensland’s population projected to grow by over 10% in the next decade (Queensland Government, 2023), the demand for skilled physiotherapy professionals has intensified. Brisbane’s healthcare sector must adapt to this growth while ensuring equitable access across urban and rural regions, including areas like the Gold Coast and Sunshine Coast. Physiotherapists in</w:t>
      </w:r>
      <w:r>
        <w:t xml:space="preserve"> </w:t>
      </w:r>
      <w:r>
        <w:rPr>
          <w:bCs/>
          <w:b/>
        </w:rPr>
        <w:t xml:space="preserve">Australia Brisbane</w:t>
      </w:r>
      <w:r>
        <w:t xml:space="preserve"> </w:t>
      </w:r>
      <w:r>
        <w:t xml:space="preserve">often work within multidisciplinary teams, collaborating with general practitioners, occupational therapists, and psychologists to provide patient-centered care. This collaborative approach is essential in managing conditions such as spinal injuries, sports-related trauma, and age-related degenerative diseases.</w:t>
      </w:r>
    </w:p>
    <w:p>
      <w:pPr>
        <w:pStyle w:val="BodyText"/>
      </w:pPr>
      <w:r>
        <w:t xml:space="preserve">The academic exploration of physiotherapists’ roles in</w:t>
      </w:r>
      <w:r>
        <w:t xml:space="preserve"> </w:t>
      </w:r>
      <w:r>
        <w:rPr>
          <w:bCs/>
          <w:b/>
        </w:rPr>
        <w:t xml:space="preserve">Australia Brisbane</w:t>
      </w:r>
      <w:r>
        <w:t xml:space="preserve"> </w:t>
      </w:r>
      <w:r>
        <w:t xml:space="preserve">also highlights the importance of cultural competence. As a multicultural hub, Brisbane’s population includes significant Indigenous (First Nations) communities and migrants from diverse linguistic and ethnic backgrounds. Physiotherapists must navigate these cultural dynamics to deliver inclusive care. For example, understanding traditional healing practices among Aboriginal populations or addressing language barriers through interpreters can enhance patient engagement and outcomes. Queensland Health initiatives emphasize the need for physiotherapy training programs to incorporate cultural competency modules, ensuring that practitioners in</w:t>
      </w:r>
      <w:r>
        <w:t xml:space="preserve"> </w:t>
      </w:r>
      <w:r>
        <w:rPr>
          <w:bCs/>
          <w:b/>
        </w:rPr>
        <w:t xml:space="preserve">Australia Brisbane</w:t>
      </w:r>
      <w:r>
        <w:t xml:space="preserve"> </w:t>
      </w:r>
      <w:r>
        <w:t xml:space="preserve">are equipped to serve all demographics effectively.</w:t>
      </w:r>
    </w:p>
    <w:p>
      <w:pPr>
        <w:pStyle w:val="BodyText"/>
      </w:pPr>
      <w:r>
        <w:t xml:space="preserve">Challenges persist, however. One major barrier is the shortage of physiotherapists in rural and remote areas surrounding Brisbane. While urban centers like South Brisbane and Fortitude Valley have well-established private clinics and hospital-based services, regions such as the Toowoomba or Bundaberg areas often face a dearth of specialist practitioners. This disparity has prompted calls for policy reforms to incentivize physiotherapists to work in underserved communities, including loan forgiveness programs or government-funded placement schemes. Additionally, the rise of telehealth platforms during the COVID-19 pandemic has introduced new opportunities for remote consultations, yet digital health equity remains a concern for older or technologically disadvantaged patients.</w:t>
      </w:r>
    </w:p>
    <w:p>
      <w:pPr>
        <w:pStyle w:val="BodyText"/>
      </w:pPr>
      <w:r>
        <w:t xml:space="preserve">Academic research into physiotherapy in</w:t>
      </w:r>
      <w:r>
        <w:t xml:space="preserve"> </w:t>
      </w:r>
      <w:r>
        <w:rPr>
          <w:bCs/>
          <w:b/>
        </w:rPr>
        <w:t xml:space="preserve">Australia Brisbane</w:t>
      </w:r>
      <w:r>
        <w:t xml:space="preserve"> </w:t>
      </w:r>
      <w:r>
        <w:t xml:space="preserve">also underscores the importance of innovation. Advanced technologies such as virtual reality (VR) and wearable sensors are increasingly integrated into rehabilitation programs, enabling personalized treatment plans. For instance, VR-based balance training has shown promise in stroke recovery at hospitals like Princess Alexandra Hospital in Brisbane. Moreover, evidence-based practices derived from clinical trials conducted in Queensland are influencing national physiotherapy guidelines, solidifying</w:t>
      </w:r>
      <w:r>
        <w:t xml:space="preserve"> </w:t>
      </w:r>
      <w:r>
        <w:rPr>
          <w:bCs/>
          <w:b/>
        </w:rPr>
        <w:t xml:space="preserve">Australia Brisbane</w:t>
      </w:r>
      <w:r>
        <w:t xml:space="preserve">’s reputation as a leader in healthcare research.</w:t>
      </w:r>
    </w:p>
    <w:p>
      <w:pPr>
        <w:pStyle w:val="BodyText"/>
      </w:pPr>
      <w:r>
        <w:t xml:space="preserve">Educational institutions such as the University of Queensland and Griffith University play a vital role in training future physiotherapists for the</w:t>
      </w:r>
      <w:r>
        <w:t xml:space="preserve"> </w:t>
      </w:r>
      <w:r>
        <w:rPr>
          <w:bCs/>
          <w:b/>
        </w:rPr>
        <w:t xml:space="preserve">Australia Brisbane</w:t>
      </w:r>
      <w:r>
        <w:t xml:space="preserve"> </w:t>
      </w:r>
      <w:r>
        <w:t xml:space="preserve">region. Their curricula emphasize both clinical practice and interdisciplinary collaboration, preparing graduates to meet the diverse needs of Queensland’s population. However, there is an ongoing need to align academic programs with industry demands, such as expanding knowledge in geriatric care or musculoskeletal disorders prevalent in aging populations.</w:t>
      </w:r>
    </w:p>
    <w:p>
      <w:pPr>
        <w:pStyle w:val="BodyText"/>
      </w:pPr>
      <w:r>
        <w:t xml:space="preserve">The role of physiotherapists in</w:t>
      </w:r>
      <w:r>
        <w:t xml:space="preserve"> </w:t>
      </w:r>
      <w:r>
        <w:rPr>
          <w:bCs/>
          <w:b/>
        </w:rPr>
        <w:t xml:space="preserve">Australia Brisbane</w:t>
      </w:r>
      <w:r>
        <w:t xml:space="preserve"> </w:t>
      </w:r>
      <w:r>
        <w:t xml:space="preserve">extends beyond clinical settings into community health initiatives. Programs like the Queensland Government’s “Healthy Active Queensland” campaign rely on physiotherapists to promote preventive healthcare, reduce chronic disease prevalence, and improve workplace ergonomics. These efforts are critical in addressing rising obesity rates and sedentary lifestyles among Brisbane residents.</w:t>
      </w:r>
    </w:p>
    <w:p>
      <w:pPr>
        <w:pStyle w:val="BodyText"/>
      </w:pPr>
      <w:r>
        <w:t xml:space="preserve">In conclusion, the academic analysis of physiotherapists in</w:t>
      </w:r>
      <w:r>
        <w:t xml:space="preserve"> </w:t>
      </w:r>
      <w:r>
        <w:rPr>
          <w:bCs/>
          <w:b/>
        </w:rPr>
        <w:t xml:space="preserve">Australia Brisbane</w:t>
      </w:r>
      <w:r>
        <w:t xml:space="preserve"> </w:t>
      </w:r>
      <w:r>
        <w:t xml:space="preserve">reveals their indispensable role in shaping a resilient healthcare system. As the region continues to grow, physiotherapists must navigate challenges related to workforce distribution, cultural inclusivity, and technological integration while leveraging opportunities for innovation and research. By prioritizing education, policy reform, and community engagement,</w:t>
      </w:r>
      <w:r>
        <w:t xml:space="preserve"> </w:t>
      </w:r>
      <w:r>
        <w:rPr>
          <w:bCs/>
          <w:b/>
        </w:rPr>
        <w:t xml:space="preserve">Australia Brisbane</w:t>
      </w:r>
      <w:r>
        <w:t xml:space="preserve"> </w:t>
      </w:r>
      <w:r>
        <w:t xml:space="preserve">can ensure that its physiotherapy sector remains a cornerstone of public health and individual well-being.</w:t>
      </w:r>
    </w:p>
    <w:p>
      <w:pPr>
        <w:pStyle w:val="BodyText"/>
      </w:pPr>
      <w:r>
        <w:rPr>
          <w:iCs/>
          <w:i/>
        </w:rP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Australia Brisbane</dc:title>
  <dc:creator/>
  <dc:language>en</dc:language>
  <cp:keywords/>
  <dcterms:created xsi:type="dcterms:W3CDTF">2026-07-23T06:24:18Z</dcterms:created>
  <dcterms:modified xsi:type="dcterms:W3CDTF">2026-07-23T06:24:18Z</dcterms:modified>
</cp:coreProperties>
</file>

<file path=docProps/custom.xml><?xml version="1.0" encoding="utf-8"?>
<Properties xmlns="http://schemas.openxmlformats.org/officeDocument/2006/custom-properties" xmlns:vt="http://schemas.openxmlformats.org/officeDocument/2006/docPropsVTypes"/>
</file>