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52501c78869b704bcb74ea566c5cdd5660fdd6"/>
    <w:p>
      <w:pPr>
        <w:pStyle w:val="Heading1"/>
      </w:pPr>
      <w:r>
        <w:t xml:space="preserve">Abstract Academic Document: The Role and Challenges of the Physiotherapist in Belgium Brussels</w:t>
      </w:r>
    </w:p>
    <w:p>
      <w:pPr>
        <w:pStyle w:val="FirstParagraph"/>
      </w:pPr>
      <w:r>
        <w:rPr>
          <w:bCs/>
          <w:b/>
        </w:rPr>
        <w:t xml:space="preserve">Abstract:</w:t>
      </w:r>
    </w:p>
    <w:p>
      <w:pPr>
        <w:pStyle w:val="BodyText"/>
      </w:pPr>
      <w:r>
        <w:t xml:space="preserve">The role of the physiotherapist in modern healthcare systems is increasingly vital, particularly within urban centers like Belgium Brussels, where diverse demographic needs intersect with complex healthcare policies. This academic abstract explores the multifaceted responsibilities, educational prerequisites, and professional challenges faced by physiotherapists operating in this specific geographical and cultural context. By examining the unique socio-political landscape of Belgium Brussels—characterized by its status as a multilingual hub, multicultural population, and integration into both European Union healthcare frameworks—it becomes evident that the physiotherapist’s role extends beyond clinical practice to include cultural mediation, policy adaptation, and cross-border collaboration. This document highlights how the profession navigates these dynamics while maintaining adherence to international standards of care.</w:t>
      </w:r>
    </w:p>
    <w:bookmarkStart w:id="20" w:name="introduction"/>
    <w:p>
      <w:pPr>
        <w:pStyle w:val="Heading2"/>
      </w:pPr>
      <w:r>
        <w:t xml:space="preserve">1. Introduction</w:t>
      </w:r>
    </w:p>
    <w:p>
      <w:pPr>
        <w:pStyle w:val="FirstParagraph"/>
      </w:pPr>
      <w:r>
        <w:t xml:space="preserve">The physiotherapist in Belgium Brussels is a critical link between public health initiatives and individualized patient care. As one of the most densely populated regions in Europe, Brussels presents unique challenges for healthcare professionals, including high demand for services, linguistic diversity among patients, and the need to align with both national regulations and European Union directives. The physiotherapist’s role here is not only to rehabilitate patients but also to bridge gaps between different cultural expectations of healthcare delivery. This abstract delves into the specific requirements and challenges that define this profession in such a dynamic environment.</w:t>
      </w:r>
    </w:p>
    <w:bookmarkEnd w:id="20"/>
    <w:bookmarkStart w:id="21" w:name="X24b3b600385bfaae4ef38aa79736e7aa6d96202"/>
    <w:p>
      <w:pPr>
        <w:pStyle w:val="Heading2"/>
      </w:pPr>
      <w:r>
        <w:t xml:space="preserve">2. Educational and Licensing Requirements for Physiotherapists in Belgium</w:t>
      </w:r>
    </w:p>
    <w:p>
      <w:pPr>
        <w:pStyle w:val="FirstParagraph"/>
      </w:pPr>
      <w:r>
        <w:t xml:space="preserve">To practice as a physiotherapist in Belgium Brussels, professionals must hold a recognized degree from an institution accredited by the Belgian Ministry of Health or the Fédération Wallonie-Bruxelles (FWB). The standard educational pathway involves completing a bachelor’s degree in physiotherapy, which includes coursework in anatomy, biomechanics, kinesiology, and patient-centered care. Additionally, graduates must pass national licensing exams to obtain the "diplôme d'État de physiothérapeute" or equivalent certification. In Brussels, where French and Dutch are both official languages of education and practice (depending on the region), bilingualism is often a prerequisite for working in public healthcare facilities or private clinics catering to diverse populations.</w:t>
      </w:r>
    </w:p>
    <w:bookmarkEnd w:id="21"/>
    <w:bookmarkStart w:id="22" w:name="X6220ace017e3d792eda77ad3f26b9f27e6dac64"/>
    <w:p>
      <w:pPr>
        <w:pStyle w:val="Heading2"/>
      </w:pPr>
      <w:r>
        <w:t xml:space="preserve">3. The Physiotherapist’s Role Within Belgium’s Healthcare System</w:t>
      </w:r>
    </w:p>
    <w:p>
      <w:pPr>
        <w:pStyle w:val="FirstParagraph"/>
      </w:pPr>
      <w:r>
        <w:t xml:space="preserve">In Belgium, healthcare is primarily organized through a combination of public and private systems, with Brussels functioning as an administrative and medical hub. Physiotherapists in this region are integral to both sectors, working in hospitals, rehabilitation centers, long-term care facilities, and outpatient clinics. Their responsibilities include assessing patients with musculoskeletal disorders, neurological impairments (e.g., post-stroke rehabilitation), and chronic conditions such as diabetes-related complications. In Brussels’ public healthcare system (Santé publique Fédérale), physiotherapists often collaborate with doctors, occupational therapists, and social workers to ensure holistic care for patients from diverse socioeconomic backgrounds.</w:t>
      </w:r>
    </w:p>
    <w:bookmarkEnd w:id="22"/>
    <w:bookmarkStart w:id="23" w:name="X7137ea546c7150ad9868f4f2dfcecd50e6a3f08"/>
    <w:p>
      <w:pPr>
        <w:pStyle w:val="Heading2"/>
      </w:pPr>
      <w:r>
        <w:t xml:space="preserve">4. Challenges in Belgium Brussels: Multiculturalism and Linguistic Diversity</w:t>
      </w:r>
    </w:p>
    <w:p>
      <w:pPr>
        <w:pStyle w:val="FirstParagraph"/>
      </w:pPr>
      <w:r>
        <w:t xml:space="preserve">Brussels’ multicultural nature poses significant challenges for physiotherapists. The region’s population includes citizens from over 180 nationalities, each with distinct cultural beliefs about health, treatment modalities, and communication styles. For instance, patients from North African or Sub-Saharan African backgrounds may prefer traditional healing practices alongside conventional physiotherapy. Language barriers also complicate patient-physiotherapist interactions: while French is the dominant language in Wallonia and Brussels-Capital Region (Canton de Bruxelles-Capitale), Dutch is prevalent in Flanders, necessitating multilingual training for professionals serving cross-border clients. The physiotherapist must navigate these challenges by fostering cultural competence and leveraging interpreters or translation tools when required.</w:t>
      </w:r>
    </w:p>
    <w:bookmarkEnd w:id="23"/>
    <w:bookmarkStart w:id="24" w:name="policy-and-regulatory-considerations"/>
    <w:p>
      <w:pPr>
        <w:pStyle w:val="Heading2"/>
      </w:pPr>
      <w:r>
        <w:t xml:space="preserve">5. Policy and Regulatory Considerations</w:t>
      </w:r>
    </w:p>
    <w:p>
      <w:pPr>
        <w:pStyle w:val="FirstParagraph"/>
      </w:pPr>
      <w:r>
        <w:t xml:space="preserve">Belgium Brussels operates under a decentralized healthcare system, with regional authorities (Fédération Wallonie-Bruxelles and Communities) responsible for regulating healthcare professionals. The physiotherapist’s role is further shaped by policies such as the "Act on the Organization of Healthcare" (Loi sur l'organisation de la santé), which mandates that all practitioners adhere to specific ethical guidelines and documentation standards. Additionally, Brussels’ integration into EU-wide frameworks, such as the European Health Insurance Card (EHIC) system, requires physiotherapists to be familiar with cross-border healthcare provisions. For example, patients from neighboring EU countries may seek treatment in Brussels without additional costs under certain conditions.</w:t>
      </w:r>
    </w:p>
    <w:bookmarkEnd w:id="24"/>
    <w:bookmarkStart w:id="25" w:name="X0b28f8e0e7f4037932521a759f71a54ed3b8ba1"/>
    <w:p>
      <w:pPr>
        <w:pStyle w:val="Heading2"/>
      </w:pPr>
      <w:r>
        <w:t xml:space="preserve">6. Technological Advancements and Future Trends</w:t>
      </w:r>
    </w:p>
    <w:p>
      <w:pPr>
        <w:pStyle w:val="FirstParagraph"/>
      </w:pPr>
      <w:r>
        <w:t xml:space="preserve">The field of physiotherapy in Belgium Brussels is rapidly evolving due to technological innovations such as telehealth platforms, wearable sensors for patient monitoring, and artificial intelligence (AI) tools for diagnostic support. Telehealth has become particularly relevant in post-pandemic care, enabling physiotherapists to provide remote consultations and virtual rehabilitation programs tailored to patients with mobility restrictions. Furthermore, AI-driven analytics are being explored to optimize treatment plans by analyzing large datasets of patient outcomes. However, the integration of these technologies requires ongoing professional development and investment in digital infrastructure within healthcare institutions.</w:t>
      </w:r>
    </w:p>
    <w:bookmarkEnd w:id="25"/>
    <w:bookmarkStart w:id="26" w:name="conclusion"/>
    <w:p>
      <w:pPr>
        <w:pStyle w:val="Heading2"/>
      </w:pPr>
      <w:r>
        <w:t xml:space="preserve">7. Conclusion</w:t>
      </w:r>
    </w:p>
    <w:p>
      <w:pPr>
        <w:pStyle w:val="FirstParagraph"/>
      </w:pPr>
      <w:r>
        <w:t xml:space="preserve">The physiotherapist in Belgium Brussels represents a unique intersection of clinical expertise, cultural sensitivity, and regulatory compliance. As the region continues to grow as an international medical hub, the role of this profession will expand to meet the needs of a diverse patient population while adhering to both national and European healthcare standards. Future research should focus on how physiotherapists can further enhance their adaptability in multicultural settings through advanced training programs, policy reforms, and technological integration. By addressing these challenges proactively, the physiotherapist in Belgium Brussels will remain at the forefront of patient-centered care in a globalized world.</w:t>
      </w:r>
    </w:p>
    <w:p>
      <w:pPr>
        <w:pStyle w:val="BodyText"/>
      </w:pPr>
      <w:r>
        <w:rPr>
          <w:iCs/>
          <w:i/>
        </w:rPr>
        <w:t xml:space="preserve">Keywords:</w:t>
      </w:r>
      <w:r>
        <w:t xml:space="preserve"> </w:t>
      </w:r>
      <w:r>
        <w:t xml:space="preserve">Abstract academic, Physiotherapist, Belgium Brussels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Belgium Brussels</dc:title>
  <dc:creator/>
  <dc:language>en</dc:language>
  <cp:keywords/>
  <dcterms:created xsi:type="dcterms:W3CDTF">2026-07-22T15:33:39Z</dcterms:created>
  <dcterms:modified xsi:type="dcterms:W3CDTF">2026-07-22T15:33:39Z</dcterms:modified>
</cp:coreProperties>
</file>

<file path=docProps/custom.xml><?xml version="1.0" encoding="utf-8"?>
<Properties xmlns="http://schemas.openxmlformats.org/officeDocument/2006/custom-properties" xmlns:vt="http://schemas.openxmlformats.org/officeDocument/2006/docPropsVTypes"/>
</file>