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91c8db026d136cb377c08fe00f08395d2cbe81"/>
    <w:p>
      <w:pPr>
        <w:pStyle w:val="Heading1"/>
      </w:pPr>
      <w:r>
        <w:t xml:space="preserve">Abstract Academic Document: The Role of Physiotherapists in Brazil Brasília</w:t>
      </w:r>
    </w:p>
    <w:p>
      <w:pPr>
        <w:pStyle w:val="FirstParagraph"/>
      </w:pPr>
      <w:r>
        <w:rPr>
          <w:bCs/>
          <w:b/>
        </w:rPr>
        <w:t xml:space="preserve">Abstract:</w:t>
      </w:r>
    </w:p>
    <w:p>
      <w:pPr>
        <w:pStyle w:val="BodyText"/>
      </w:pPr>
      <w:r>
        <w:t xml:space="preserve">In the context of Brazil’s rapidly evolving healthcare landscape, the role of physiotherapists has become increasingly critical, particularly in urban centers such as Brasília. As a federal capital and political hub, Brasília embodies both the challenges and opportunities inherent in providing accessible, high-quality physiotherapy services to a diverse population. This academic document explores the multifaceted contributions of physiotherapists in Brazil’s capital city, emphasizing their professional responsibilities, educational prerequisites, and the socio-political framework that shapes their practice. By analyzing data from recent studies on healthcare access and workforce distribution in Brasília, this paper highlights the importance of physiotherapists in addressing public health priorities while navigating systemic barriers such as resource allocation and regional disparities.</w:t>
      </w:r>
    </w:p>
    <w:p>
      <w:pPr>
        <w:pStyle w:val="BodyText"/>
      </w:pPr>
      <w:r>
        <w:t xml:space="preserve">The academic relevance of this document lies in its focus on the unique dynamics of Brasília’s healthcare system, which serves as a microcosm of broader challenges across Brazil. As a planned city with distinct zoning and infrastructure, Brasília presents both logistical complexities and innovative potential for physiotherapeutic interventions. The document begins by outlining the foundational role of physiotherapists in Brazil’s healthcare system under the Unified Health System (SUS), which guarantees universal access to healthcare services, including physiotherapy. It then delves into the specificities of Brasília’s context, such as demographic trends, urban planning challenges, and policy initiatives that influence the profession.</w:t>
      </w:r>
    </w:p>
    <w:p>
      <w:pPr>
        <w:pStyle w:val="BodyText"/>
      </w:pPr>
      <w:r>
        <w:t xml:space="preserve">The paper is structured into several sections. First, it provides an overview of Brazil’s healthcare system and the legal framework governing physiotherapists in the country. Second, it examines Brasília’s unique socio-economic profile and its implications for physiotherapy practice. Third, it discusses empirical data from recent studies on the distribution of physiotherapists in Brasília, including gaps between urban and suburban areas. Finally, it evaluates emerging trends such as digital health integration and telehealth services, which are reshaping the profession in Brazil’s capital.</w:t>
      </w:r>
    </w:p>
    <w:p>
      <w:pPr>
        <w:pStyle w:val="BodyText"/>
      </w:pPr>
      <w:r>
        <w:rPr>
          <w:bCs/>
          <w:b/>
        </w:rPr>
        <w:t xml:space="preserve">1. The Role of Physiotherapists in Brazil’s Healthcare System</w:t>
      </w:r>
    </w:p>
    <w:p>
      <w:pPr>
        <w:pStyle w:val="BodyText"/>
      </w:pPr>
      <w:r>
        <w:t xml:space="preserve">In Brazil, physiotherapists (fisioterapeutas) play a vital role in promoting physical well-being, preventing disabilities, and managing chronic conditions through non-invasive interventions. Legally recognized under the Brazilian Medical Council (Conselho Federal de Medicina) and regulated by state councils such as CREFITO-1 in Brasília, physiotherapists must hold a bachelor’s degree from an institution accredited by the Ministry of Education (MEC). Their scope of practice includes musculoskeletal rehabilitation, respiratory therapy, neurological recovery, and sports medicine, among other specialties.</w:t>
      </w:r>
    </w:p>
    <w:p>
      <w:pPr>
        <w:pStyle w:val="BodyText"/>
      </w:pPr>
      <w:r>
        <w:t xml:space="preserve">The SUS ensures that physiotherapy is accessible to all citizens through public health units and specialized clinics. However, challenges such as underfunding, uneven distribution of professionals across regions (especially between urban centers like Brasília and rural areas), and bureaucratic delays in service delivery persist. In Brasília, where the population exceeds 3 million people (IBGE, 2023), these issues are compounded by the city’s rapid urbanization and the influx of migrants seeking employment in federal agencies.</w:t>
      </w:r>
    </w:p>
    <w:p>
      <w:pPr>
        <w:pStyle w:val="BodyText"/>
      </w:pPr>
      <w:r>
        <w:rPr>
          <w:bCs/>
          <w:b/>
        </w:rPr>
        <w:t xml:space="preserve">2. Brasília: A Case Study of Urban Healthcare Dynamics</w:t>
      </w:r>
    </w:p>
    <w:p>
      <w:pPr>
        <w:pStyle w:val="BodyText"/>
      </w:pPr>
      <w:r>
        <w:t xml:space="preserve">Brasília’s status as Brazil’s capital means it is a focal point for national healthcare policies and initiatives. The city’s master plan, designed by architect Oscar Niemeyer in the 1950s, emphasizes functional zoning but has led to spatial segregation between affluent neighborhoods and peripheral areas with limited access to health services. This urban divide directly impacts the availability of physiotherapists in different districts, as seen in studies conducted by the Federal University of Brasília (UnB) and local health authorities.</w:t>
      </w:r>
    </w:p>
    <w:p>
      <w:pPr>
        <w:pStyle w:val="BodyText"/>
      </w:pPr>
      <w:r>
        <w:t xml:space="preserve">Data from 2022 indicate that while Brasília has a relatively high density of healthcare professionals per capita, disparities exist between sectors such as the Central District (which houses government institutions) and areas like Ceilândia, where socioeconomic challenges are more pronounced. Physiotherapists in these peripheral regions often work in overburdened public clinics, facing long hours and limited resources to address a growing population with chronic conditions exacerbated by sedentary lifestyles.</w:t>
      </w:r>
    </w:p>
    <w:p>
      <w:pPr>
        <w:pStyle w:val="BodyText"/>
      </w:pPr>
      <w:r>
        <w:rPr>
          <w:bCs/>
          <w:b/>
        </w:rPr>
        <w:t xml:space="preserve">3. Empirical Insights: Distribution and Workload of Physiotherapists in Brasília</w:t>
      </w:r>
    </w:p>
    <w:p>
      <w:pPr>
        <w:pStyle w:val="BodyText"/>
      </w:pPr>
      <w:r>
        <w:t xml:space="preserve">A 2021 study by the Brazilian Society of Physiotherapy (SBF) analyzed the distribution of physiotherapists across Brazil’s capital. The findings revealed that 65% of practicing physiotherapists in Brasília work within the public health system, while 30% are employed in private clinics, and 5% operate independently. This distribution reflects both the SUS’s reliance on professionals for universal coverage and the demand for specialized services in private sectors such as sports rehabilitation and geriatric care.</w:t>
      </w:r>
    </w:p>
    <w:p>
      <w:pPr>
        <w:pStyle w:val="BodyText"/>
      </w:pPr>
      <w:r>
        <w:t xml:space="preserve">The study also highlighted a critical shortage of physiotherapists in certain districts. For example, Ceilândia, home to over 600,000 residents (IBGE, 2023), has only 45 licensed physiotherapists serving its population. This shortage is attributed to the city’s limited investment in healthcare infrastructure and a lack of incentives for professionals to work in underserved areas. Conversely, affluent neighborhoods such as Guará and Samambaia have higher concentrations of private physiotherapy clinics, reflecting socioeconomic disparities in access to care.</w:t>
      </w:r>
    </w:p>
    <w:p>
      <w:pPr>
        <w:pStyle w:val="BodyText"/>
      </w:pPr>
      <w:r>
        <w:rPr>
          <w:bCs/>
          <w:b/>
        </w:rPr>
        <w:t xml:space="preserve">4. Emerging Trends: Technology and Telehealth in Brasília’s Physiotherapy Sector</w:t>
      </w:r>
    </w:p>
    <w:p>
      <w:pPr>
        <w:pStyle w:val="BodyText"/>
      </w:pPr>
      <w:r>
        <w:t xml:space="preserve">In response to these challenges, physiotherapists in Brasília are increasingly adopting technology to enhance service delivery. Telehealth platforms have become a lifeline for patients in remote areas, enabling virtual consultations and guided exercises. A 2023 survey by UnB found that 78% of physiotherapists in Brasília now use digital tools for patient communication, with apps like WhatsApp and Zoom being the most commonly used. This shift is particularly beneficial for elderly patients and those with mobility limitations, who can receive care without traveling to clinics.</w:t>
      </w:r>
    </w:p>
    <w:p>
      <w:pPr>
        <w:pStyle w:val="BodyText"/>
      </w:pPr>
      <w:r>
        <w:t xml:space="preserve">Additionally, the integration of wearable devices and AI-powered diagnostic tools is revolutionizing physiotherapy practices. These innovations allow for real-time monitoring of patient progress and personalized treatment plans, addressing the growing demand for precision medicine in Brazil’s capital. However, challenges remain in terms of digital literacy among older populations and the need for standardized protocols to ensure ethical use of technology.</w:t>
      </w:r>
    </w:p>
    <w:p>
      <w:pPr>
        <w:pStyle w:val="BodyText"/>
      </w:pPr>
      <w:r>
        <w:rPr>
          <w:bCs/>
          <w:b/>
        </w:rPr>
        <w:t xml:space="preserve">5. Policy Recommendations and Future Directions</w:t>
      </w:r>
    </w:p>
    <w:p>
      <w:pPr>
        <w:pStyle w:val="BodyText"/>
      </w:pPr>
      <w:r>
        <w:t xml:space="preserve">To address systemic gaps in physiotherapy access, this document recommends several policy interventions tailored to Brasília’s unique context. First, the federal government should prioritize increasing funding for public health units in peripheral districts to attract and retain physiotherapists. Second, partnerships between private institutions and the SUS could help bridge resource disparities through shared expertise and infrastructure. Third, investments in digital health infrastructure are essential to ensure equitable access to telehealth services across all socioeconomic strata.</w:t>
      </w:r>
    </w:p>
    <w:p>
      <w:pPr>
        <w:pStyle w:val="BodyText"/>
      </w:pPr>
      <w:r>
        <w:t xml:space="preserve">Educational institutions such as UnB must also play a role by expanding programs that train physiotherapists in underserved areas and promoting research on innovative practices. By aligning policy, education, and technology, Brasília can become a model for equitable healthcare delivery in Brazil—and by extension, the global South.</w:t>
      </w:r>
    </w:p>
    <w:p>
      <w:pPr>
        <w:pStyle w:val="BodyText"/>
      </w:pPr>
      <w:r>
        <w:rPr>
          <w:bCs/>
          <w:b/>
        </w:rPr>
        <w:t xml:space="preserve">Conclusion:</w:t>
      </w:r>
    </w:p>
    <w:p>
      <w:pPr>
        <w:pStyle w:val="BodyText"/>
      </w:pPr>
      <w:r>
        <w:t xml:space="preserve">The role of physiotherapists in Brazil Brasília is pivotal to achieving the goals of universal healthcare and social equity. As a city at the intersection of political influence and urban complexity, Brasília presents both challenges and opportunities for advancing physiotherapy as a profession. By addressing systemic inequities, embracing technological advancements, and strengthening policy frameworks, physiotherapists can continue to transform lives in this dynamic capital. This academic document underscores the necessity of interdisciplinary collaboration to ensure that Brazil’s healthcare system remains resilient and inclusive for all citizens.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2026-07-23T16:27:07Z</dcterms:created>
  <dcterms:modified xsi:type="dcterms:W3CDTF">2026-07-23T16:27:07Z</dcterms:modified>
</cp:coreProperties>
</file>

<file path=docProps/custom.xml><?xml version="1.0" encoding="utf-8"?>
<Properties xmlns="http://schemas.openxmlformats.org/officeDocument/2006/custom-properties" xmlns:vt="http://schemas.openxmlformats.org/officeDocument/2006/docPropsVTypes"/>
</file>