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f194757ab406a249c0b80662dc6544401a4ed50"/>
    <w:p>
      <w:pPr>
        <w:pStyle w:val="Heading1"/>
      </w:pPr>
      <w:r>
        <w:t xml:space="preserve">Abstract Academic: The Role of Physiotherapist in Chile Santiago</w:t>
      </w:r>
    </w:p>
    <w:p>
      <w:pPr>
        <w:pStyle w:val="FirstParagraph"/>
      </w:pPr>
      <w:r>
        <w:t xml:space="preserve">The role of the physiotherapist in Chile Santiago has emerged as a critical component within the broader context of healthcare delivery, public health policy, and medical education in the Latin American region. As a major urban center, Santiago serves as both an administrative hub and a focal point for advanced healthcare services. Within this dynamic setting, physiotherapists occupy a unique position at the intersection of clinical practice, research innovation, and community-based care. This academic abstract aims to explore the multifaceted contributions of physiotherapists in Chile Santiago, emphasizing their impact on patient outcomes, healthcare accessibility, and integration into national health systems.</w:t>
      </w:r>
    </w:p>
    <w:p>
      <w:pPr>
        <w:pStyle w:val="BodyText"/>
      </w:pPr>
      <w:r>
        <w:t xml:space="preserve">Santiago’s healthcare landscape is characterized by a dual system comprising public (Servicio Nacional de Salud) and private institutions. The physiotherapist in this context operates within both frameworks, addressing the diverse needs of an increasingly aging population and individuals suffering from chronic conditions such as musculoskeletal disorders, post-surgical rehabilitation, and neurological impairments. In Chile Santiago, where urbanization has intensified health disparities between socio-economic strata, physiotherapists play a pivotal role in bridging gaps in primary care access. Their expertise is particularly vital for underserved communities where public healthcare resources are stretched due to high demand and limited infrastructure.</w:t>
      </w:r>
    </w:p>
    <w:p>
      <w:pPr>
        <w:pStyle w:val="BodyText"/>
      </w:pPr>
      <w:r>
        <w:t xml:space="preserve">The academic significance of this study lies in its focus on the professional development and regulatory standards governing physiotherapists in Chile Santiago. According to the Colegio de Fisioterapeutas de Chile (Cofiche), a physiotherapist must complete a four-year university degree program, followed by national certification. In Santiago, specialized training centers such as Universidad Católica and Universidad del Desarrollo offer advanced curricula that incorporate evidence-based practices and international best standards. This educational infrastructure has positioned Santiago as a regional leader in producing highly qualified physiotherapists who contribute to both local healthcare systems and global medical collaboration.</w:t>
      </w:r>
    </w:p>
    <w:p>
      <w:pPr>
        <w:pStyle w:val="BodyText"/>
      </w:pPr>
      <w:r>
        <w:t xml:space="preserve">A key challenge for physiotherapists in Chile Santiago is the integration of traditional healing practices with modern clinical methodologies. Cultural factors, including the influence of indigenous Mapuche medicine and Spanish colonial-era health customs, shape patient expectations and treatment adherence. For instance, many patients in Santiago’s peripheral neighborhoods prefer complementary therapies such as cupping or herbal remedies alongside conventional physiotherapy interventions. This necessitates a culturally competent approach from physiotherapists, who must balance scientific rigor with respect for local traditions to optimize therapeutic outcomes.</w:t>
      </w:r>
    </w:p>
    <w:p>
      <w:pPr>
        <w:pStyle w:val="BodyText"/>
      </w:pPr>
      <w:r>
        <w:t xml:space="preserve">Moreover, the role of the physiotherapist in Chile Santiago is evolving in response to technological advancements and policy reforms. The Chilean government’s emphasis on preventive care and digital health has spurred initiatives like tele-rehabilitation platforms, enabling physiotherapists to provide remote consultations for patients with mobility limitations or those residing in rural areas adjacent to Santiago. These innovations have expanded the reach of physiotherapy services while also raising questions about data privacy, regulatory compliance, and the standardization of virtual care protocols.</w:t>
      </w:r>
    </w:p>
    <w:p>
      <w:pPr>
        <w:pStyle w:val="BodyText"/>
      </w:pPr>
      <w:r>
        <w:t xml:space="preserve">Public health crises further underscore the importance of physiotherapists in Chile Santiago. During events such as the 2019-2020 Chilean protests or the global pandemic, physiotherapists became essential in addressing musculoskeletal pain, mental health comorbidities (e.g., anxiety and depression), and post-viral recovery. Their adaptability to rapidly shifting healthcare demands highlights a critical need for interdisciplinary collaboration with physicians, psychologists, and social workers within Santiago’s urban healthcare networks.</w:t>
      </w:r>
    </w:p>
    <w:p>
      <w:pPr>
        <w:pStyle w:val="BodyText"/>
      </w:pPr>
      <w:r>
        <w:t xml:space="preserve">Economically, the physiotherapist profession in Chile Santiago has experienced growth due to increased awareness of non-pharmacological interventions. Private clinics and wellness centers in districts like Vitacura and Las Condes have capitalized on this trend by offering niche services such as sports rehabilitation, geriatric care, and prenatal physiotherapy. However, disparities persist between public sector salaries and private practice earnings, prompting debates about equitable compensation and professional recognition within the broader medical hierarchy.</w:t>
      </w:r>
    </w:p>
    <w:p>
      <w:pPr>
        <w:pStyle w:val="BodyText"/>
      </w:pPr>
      <w:r>
        <w:t xml:space="preserve">Academically, Santiago’s institutions are advancing research in physiotherapy through partnerships with international organizations like the World Confederation for Physical Therapy (WCPT). Studies conducted at Universidad de Chile’s Faculty of Medicine have explored topics such as ergonomic interventions in office environments, post-operative recovery rates for orthopedic patients, and the efficacy of hydrotherapy for chronic pain management. These contributions not only elevate Santiago’s standing in global physiotherapy discourse but also inform national health policies tailored to regional needs.</w:t>
      </w:r>
    </w:p>
    <w:p>
      <w:pPr>
        <w:pStyle w:val="BodyText"/>
      </w:pPr>
      <w:r>
        <w:t xml:space="preserve">Looking ahead, the role of the physiotherapist in Chile Santiago will be shaped by ongoing challenges such as workforce shortages, aging infrastructure, and the need for continuous education. Policy reforms aimed at expanding public healthcare funding and integrating physiotherapy into primary care models could further enhance service delivery. Additionally, fostering partnerships between academic institutions and clinical practice will be crucial for addressing emerging health trends while maintaining high standards of patient care.</w:t>
      </w:r>
    </w:p>
    <w:p>
      <w:pPr>
        <w:pStyle w:val="BodyText"/>
      </w:pPr>
      <w:r>
        <w:t xml:space="preserve">In conclusion, the physiotherapist in Chile Santiago embodies a blend of clinical expertise, cultural sensitivity, and adaptability to modern healthcare challenges. Their contributions are indispensable to both individual patient recovery and the broader goals of public health equity. As Santiago continues to grow as a center for medical innovation in Latin America, the role of physiotherapists will remain central to shaping its future healthcare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2026-07-21T11:42:49Z</dcterms:created>
  <dcterms:modified xsi:type="dcterms:W3CDTF">2026-07-21T11:42:49Z</dcterms:modified>
</cp:coreProperties>
</file>

<file path=docProps/custom.xml><?xml version="1.0" encoding="utf-8"?>
<Properties xmlns="http://schemas.openxmlformats.org/officeDocument/2006/custom-properties" xmlns:vt="http://schemas.openxmlformats.org/officeDocument/2006/docPropsVTypes"/>
</file>