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f3a5a3ba047c972af350bbb19da5561e09e7f2d"/>
    <w:p>
      <w:pPr>
        <w:pStyle w:val="Heading1"/>
      </w:pPr>
      <w:r>
        <w:t xml:space="preserve">Abstract Academic Document: The Role of Physiotherapists in Colombia Bogotá</w:t>
      </w:r>
    </w:p>
    <w:p>
      <w:pPr>
        <w:pStyle w:val="FirstParagraph"/>
      </w:pPr>
      <w:r>
        <w:rPr>
          <w:bCs/>
          <w:b/>
        </w:rPr>
        <w:t xml:space="preserve">Abstract Academic:</w:t>
      </w:r>
      <w:r>
        <w:t xml:space="preserve"> </w:t>
      </w:r>
      <w:r>
        <w:t xml:space="preserve">This academic document explores the critical role of physiotherapists in Colombia's capital city, Bogotá, within the broader context of healthcare delivery and public health challenges. As a major urban center with a diverse population facing unique socio-economic and environmental pressures, Bogotá presents both opportunities and challenges for physiotherapy professionals. This analysis focuses on the academic significance of physiotherapists in addressing musculoskeletal disorders, chronic illnesses, post-surgical rehabilitation, and the prevention of workplace injuries—issues that are increasingly prevalent in a rapidly urbanizing society like Colombia’s capital.</w:t>
      </w:r>
    </w:p>
    <w:p>
      <w:pPr>
        <w:pStyle w:val="BodyText"/>
      </w:pPr>
      <w:r>
        <w:rPr>
          <w:bCs/>
          <w:b/>
        </w:rPr>
        <w:t xml:space="preserve">Physiotherapist:</w:t>
      </w:r>
      <w:r>
        <w:t xml:space="preserve"> </w:t>
      </w:r>
      <w:r>
        <w:t xml:space="preserve">A physiotherapist is a healthcare professional trained to diagnose and treat individuals with physical impairments, disabilities, or health conditions affecting movement and function. In Colombia Bogotá, physiotherapists operate within a dynamic healthcare landscape shaped by public policies, private sector initiatives, and the demands of an aging population. The role of these professionals extends beyond clinical practice; they serve as educators, researchers, and community advocates for holistic wellness. This document examines how their expertise aligns with Colombia’s national health objectives while addressing localized issues in Bogotá.</w:t>
      </w:r>
    </w:p>
    <w:p>
      <w:pPr>
        <w:pStyle w:val="BodyText"/>
      </w:pPr>
      <w:r>
        <w:rPr>
          <w:bCs/>
          <w:b/>
        </w:rPr>
        <w:t xml:space="preserve">Colombia Bogotá:</w:t>
      </w:r>
      <w:r>
        <w:t xml:space="preserve"> </w:t>
      </w:r>
      <w:r>
        <w:t xml:space="preserve">As the political, economic, and cultural hub of Colombia, Bogotá is home to a complex healthcare system that integrates public services (such as the Institute for Social Security and Health Subsidies – ISSS) with private clinics and academic institutions. The city’s high population density, traffic congestion, and environmental factors (e.g., air pollution) contribute to rising rates of chronic diseases like asthma, obesity, and cardiovascular conditions—conditions where physiotherapy plays a pivotal role in management and prevention. Additionally, Bogotá’s commitment to urban health initiatives has positioned it as a leader in implementing physiotherapy programs tailored to the needs of its diverse population.</w:t>
      </w:r>
    </w:p>
    <w:p>
      <w:pPr>
        <w:pStyle w:val="BodyText"/>
      </w:pPr>
      <w:r>
        <w:t xml:space="preserve">The academic significance of this document lies in its comprehensive analysis of how physiotherapists in Colombia Bogotá contribute to public health outcomes. It highlights the intersection between clinical practice and research, emphasizing the need for evidence-based approaches in addressing local health disparities. For instance, studies have shown that musculoskeletal disorders are a leading cause of disability in Bogotá, with low back pain being particularly prevalent due to sedentary lifestyles and poor ergonomic practices. Physiotherapists are at the forefront of managing such cases through manual therapy, exercise prescription, and patient education—interventions that align with Colombia’s national health strategies.</w:t>
      </w:r>
    </w:p>
    <w:p>
      <w:pPr>
        <w:pStyle w:val="BodyText"/>
      </w:pPr>
      <w:r>
        <w:rPr>
          <w:bCs/>
          <w:b/>
        </w:rPr>
        <w:t xml:space="preserve">Physiotherapist:</w:t>
      </w:r>
      <w:r>
        <w:t xml:space="preserve"> </w:t>
      </w:r>
      <w:r>
        <w:t xml:space="preserve">In Colombia Bogotá, physiotherapists must navigate a multifaceted professional environment. They work in hospitals, rehabilitation centers, private clinics, and community health programs. Their roles include treating patients of all ages with conditions ranging from sports injuries to neurological impairments (e.g., stroke recovery). Moreover, the integration of technology in physiotherapy—such as tele-rehabilitation and wearable devices—has gained traction in Bogotá, reflecting global trends toward digital health solutions.</w:t>
      </w:r>
    </w:p>
    <w:p>
      <w:pPr>
        <w:pStyle w:val="BodyText"/>
      </w:pPr>
      <w:r>
        <w:rPr>
          <w:bCs/>
          <w:b/>
        </w:rPr>
        <w:t xml:space="preserve">Colombia Bogotá:</w:t>
      </w:r>
      <w:r>
        <w:t xml:space="preserve"> </w:t>
      </w:r>
      <w:r>
        <w:t xml:space="preserve">The city’s healthcare infrastructure presents both opportunities and challenges for physiotherapists. Public institutions like the National University of Colombia (Universidad Nacional de Colombia) and the Universidad Javeriana offer accredited physiotherapy programs, ensuring a steady supply of qualified professionals. However, disparities in access to care persist, particularly in marginalized neighborhoods where resources are limited. Physiotherapists often collaborate with non-governmental organizations (NGOs) and local authorities to bridge these gaps through outreach programs and mobile clinics.</w:t>
      </w:r>
    </w:p>
    <w:p>
      <w:pPr>
        <w:pStyle w:val="BodyText"/>
      </w:pPr>
      <w:r>
        <w:rPr>
          <w:bCs/>
          <w:b/>
        </w:rPr>
        <w:t xml:space="preserve">Physiotherapist:</w:t>
      </w:r>
      <w:r>
        <w:t xml:space="preserve"> </w:t>
      </w:r>
      <w:r>
        <w:t xml:space="preserve">The academic discourse surrounding physiotherapy in Colombia Bogotá also includes discussions on professional regulation and ethical standards. The Colombian Federation of Physiotherapists (FENAFIFO) plays a crucial role in setting guidelines for education, licensing, and practice. In Bogotá, adherence to these standards is vital to maintaining trust among patients and healthcare providers alike. Furthermore, ongoing research conducted by local universities has shed light on the efficacy of traditional Colombian physiotherapy techniques alongside modern Western methods.</w:t>
      </w:r>
    </w:p>
    <w:p>
      <w:pPr>
        <w:pStyle w:val="BodyText"/>
      </w:pPr>
      <w:r>
        <w:rPr>
          <w:bCs/>
          <w:b/>
        </w:rPr>
        <w:t xml:space="preserve">Colombia Bogotá:</w:t>
      </w:r>
      <w:r>
        <w:t xml:space="preserve"> </w:t>
      </w:r>
      <w:r>
        <w:t xml:space="preserve">Environmental factors in Bogotá, such as high-altitude living and air pollution, have unique implications for physiotherapy. For example, individuals with respiratory conditions like COPD or asthma may require specialized pulmonary rehabilitation programs that account for the city’s climate. Additionally, the prevalence of road accidents due to traffic congestion necessitates trauma-focused physiotherapy services in emergency departments and rehabilitation centers.</w:t>
      </w:r>
    </w:p>
    <w:p>
      <w:pPr>
        <w:pStyle w:val="BodyText"/>
      </w:pPr>
      <w:r>
        <w:rPr>
          <w:bCs/>
          <w:b/>
        </w:rPr>
        <w:t xml:space="preserve">Abstract Academic:</w:t>
      </w:r>
      <w:r>
        <w:t xml:space="preserve"> </w:t>
      </w:r>
      <w:r>
        <w:t xml:space="preserve">The academic value of this document lies in its interdisciplinary approach, combining epidemiological data, clinical insights, and socio-economic analysis to provide a holistic view of physiotherapy’s role in Colombia Bogotá. It underscores the importance of policy frameworks that support physiotherapists in delivering equitable care while addressing systemic barriers such as underfunding and limited public awareness. Future research should explore the long-term impact of community-based physiotherapy interventions and their alignment with Colombia’s Sustainable Development Goals (SDGs).</w:t>
      </w:r>
    </w:p>
    <w:p>
      <w:pPr>
        <w:pStyle w:val="BodyText"/>
      </w:pPr>
      <w:r>
        <w:rPr>
          <w:bCs/>
          <w:b/>
        </w:rPr>
        <w:t xml:space="preserve">Physiotherapist:</w:t>
      </w:r>
      <w:r>
        <w:t xml:space="preserve"> </w:t>
      </w:r>
      <w:r>
        <w:t xml:space="preserve">In conclusion, physiotherapists in Colombia Bogotá are not merely practitioners but integral members of a multidisciplinary healthcare team. Their work is deeply intertwined with the city’s socio-economic fabric and its commitment to improving public health outcomes. As Colombia continues to urbanize, the role of physiotherapists will only grow in significance, demanding both academic rigor and innovation in practice.</w:t>
      </w:r>
    </w:p>
    <w:p>
      <w:pPr>
        <w:pStyle w:val="BodyText"/>
      </w:pPr>
      <w:r>
        <w:rPr>
          <w:bCs/>
          <w:b/>
        </w:rPr>
        <w:t xml:space="preserve">Colombia Bogotá:</w:t>
      </w:r>
      <w:r>
        <w:t xml:space="preserve"> </w:t>
      </w:r>
      <w:r>
        <w:t xml:space="preserve">This document serves as a call to action for policymakers, healthcare professionals, and academia to prioritize physiotherapy within Colombia’s national health agenda. By investing in training programs, expanding access to services, and fostering research collaborations, Bogotá can emerge as a model city where physiotherapists play a transformative role in enhancing the quality of life for its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Colombia Bogotá</dc:title>
  <dc:creator/>
  <cp:keywords/>
  <dcterms:created xsi:type="dcterms:W3CDTF">2026-07-23T10:43:09Z</dcterms:created>
  <dcterms:modified xsi:type="dcterms:W3CDTF">2026-07-23T10:43:09Z</dcterms:modified>
</cp:coreProperties>
</file>

<file path=docProps/custom.xml><?xml version="1.0" encoding="utf-8"?>
<Properties xmlns="http://schemas.openxmlformats.org/officeDocument/2006/custom-properties" xmlns:vt="http://schemas.openxmlformats.org/officeDocument/2006/docPropsVTypes"/>
</file>