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Physiotherapist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cb426072bcd9c68ac52a8dfa70859d5498eef07"/>
    <w:p>
      <w:pPr>
        <w:pStyle w:val="Heading1"/>
      </w:pPr>
      <w:r>
        <w:t xml:space="preserve">Abstract Academic: The Role of a Physiotherapist in Germany Berlin</w:t>
      </w:r>
    </w:p>
    <w:p>
      <w:pPr>
        <w:pStyle w:val="FirstParagraph"/>
      </w:pPr>
      <w:r>
        <w:rPr>
          <w:bCs/>
          <w:b/>
        </w:rPr>
        <w:t xml:space="preserve">Keywords:</w:t>
      </w:r>
      <w:r>
        <w:t xml:space="preserve"> </w:t>
      </w:r>
      <w:r>
        <w:t xml:space="preserve">Abstract academic, Physiotherapist, Germany Berlin.</w:t>
      </w:r>
    </w:p>
    <w:bookmarkStart w:id="20" w:name="introduction"/>
    <w:p>
      <w:pPr>
        <w:pStyle w:val="Heading2"/>
      </w:pPr>
      <w:r>
        <w:t xml:space="preserve">Introduction</w:t>
      </w:r>
    </w:p>
    <w:p>
      <w:pPr>
        <w:pStyle w:val="FirstParagraph"/>
      </w:pPr>
      <w:r>
        <w:t xml:space="preserve">The role of a physiotherapist in the context of Germany Berlin is a critical component of the country's healthcare system, reflecting both national standards and local cultural nuances. In recent years, the demand for skilled physiotherapists has surged due to an aging population, increasing awareness of musculoskeletal health, and the integration of holistic wellness approaches into public health policies. This abstract academic document explores the multifaceted responsibilities of a physiotherapist in Germany Berlin, emphasizing their clinical expertise, regulatory framework, and adaptation to the unique socio-cultural environment of one of Europe's most dynamic cities.</w:t>
      </w:r>
    </w:p>
    <w:bookmarkEnd w:id="20"/>
    <w:bookmarkStart w:id="21" w:name="X8d24b9a1adb6d456051e475de689fecc910515c"/>
    <w:p>
      <w:pPr>
        <w:pStyle w:val="Heading2"/>
      </w:pPr>
      <w:r>
        <w:t xml:space="preserve">Contextual Framework: Physiotherapy in Germany Berlin</w:t>
      </w:r>
    </w:p>
    <w:p>
      <w:pPr>
        <w:pStyle w:val="FirstParagraph"/>
      </w:pPr>
      <w:r>
        <w:t xml:space="preserve">Germany's healthcare system is renowned for its efficiency and accessibility, with a strong emphasis on preventive care and evidence-based medical practices. Within this framework, physiotherapists operate as licensed healthcare professionals under the German Federal Act on the Regulation of the Profession of Physiotherapist (Physiotherapeutengesetz). In Berlin, this regulatory structure is further influenced by the city's status as a multicultural hub and its role as a center for medical innovation. The integration of physiotherapy into Germany’s social health insurance model ensures that citizens have access to comprehensive rehabilitation services, including treatments for musculoskeletal disorders, neurological conditions, and chronic pain management.</w:t>
      </w:r>
    </w:p>
    <w:p>
      <w:pPr>
        <w:pStyle w:val="BodyText"/>
      </w:pPr>
      <w:r>
        <w:t xml:space="preserve">Berlin's unique demographic profile—characterized by a high proportion of immigrants, elderly residents, and individuals with disabilities—shapes the scope of physiotherapy practices. For instance, the city's diverse population necessitates culturally sensitive approaches to patient care, including multilingual communication strategies and adaptations to traditional healing practices. Moreover, Berlin’s commitment to sustainable urban development has led to an increase in workplace wellness programs and community-based physiotherapy initiatives aimed at reducing healthcare costs and improving public health outcomes.</w:t>
      </w:r>
    </w:p>
    <w:bookmarkEnd w:id="21"/>
    <w:bookmarkStart w:id="22" w:name="Xa93014069e30c91d5ef59983dee559d20bf7309"/>
    <w:p>
      <w:pPr>
        <w:pStyle w:val="Heading2"/>
      </w:pPr>
      <w:r>
        <w:t xml:space="preserve">Role and Responsibilities of a Physiotherapist in Germany Berlin</w:t>
      </w:r>
    </w:p>
    <w:p>
      <w:pPr>
        <w:pStyle w:val="FirstParagraph"/>
      </w:pPr>
      <w:r>
        <w:t xml:space="preserve">In Germany Berlin, physiotherapists are entrusted with a wide range of clinical duties that extend beyond traditional rehabilitation. Their primary responsibilities include diagnosing movement disorders, designing personalized exercise regimens, and providing hands-on treatments such as manual therapy, hydrotherapy, and electrotherapy. These tasks are guided by the principles of the German Physiotherapy Association (Deutsche Gesellschaft für Physiotherapie) and must align with national standards for patient safety and quality assurance.</w:t>
      </w:r>
    </w:p>
    <w:p>
      <w:pPr>
        <w:pStyle w:val="BodyText"/>
      </w:pPr>
      <w:r>
        <w:t xml:space="preserve">Physiotherapists in Berlin often work in multidisciplinary teams within hospitals, private clinics, sports facilities, and outpatient rehabilitation centers. They collaborate closely with physicians, occupational therapists, and psychologists to address complex cases involving post-surgical recovery or neurological impairments. Additionally, their role extends to health education and prevention programs aimed at reducing the incidence of chronic diseases such as diabetes-related neuropathy or osteoporosis.</w:t>
      </w:r>
    </w:p>
    <w:p>
      <w:pPr>
        <w:pStyle w:val="BodyText"/>
      </w:pPr>
      <w:r>
        <w:t xml:space="preserve">A notable aspect of a physiotherapist’s work in Germany Berlin is the emphasis on digital integration. Many practitioners utilize electronic health records (EHRs) and telehealth platforms to provide remote consultations, particularly for patients with mobility challenges or those living in underserved areas. This technological adaptation aligns with Berlin's broader strategy to leverage innovation for healthcare accessibility.</w:t>
      </w:r>
    </w:p>
    <w:bookmarkEnd w:id="22"/>
    <w:bookmarkStart w:id="23" w:name="X93213fd62a2e9b9223d5b645accd54f79e06aea"/>
    <w:p>
      <w:pPr>
        <w:pStyle w:val="Heading2"/>
      </w:pPr>
      <w:r>
        <w:t xml:space="preserve">Challenges and Opportunities in Germany Berlin</w:t>
      </w:r>
    </w:p>
    <w:p>
      <w:pPr>
        <w:pStyle w:val="FirstParagraph"/>
      </w:pPr>
      <w:r>
        <w:t xml:space="preserve">Despite the rewarding nature of their profession, physiotherapists in Germany Berlin face several challenges. One significant hurdle is the competitive job market, which demands continuous professional development to stay abreast of evolving clinical guidelines and technological advancements. Additionally, the bureaucratic complexity of navigating Germany's healthcare insurance system can be overwhelming for newcomers or international practitioners seeking to establish themselves in Berlin.</w:t>
      </w:r>
    </w:p>
    <w:p>
      <w:pPr>
        <w:pStyle w:val="BodyText"/>
      </w:pPr>
      <w:r>
        <w:t xml:space="preserve">Language barriers also pose a challenge, particularly for physiotherapists who are not fluent in German. While some clinics offer language support services, effective communication with patients remains a critical factor in delivering high-quality care. Furthermore, the rapid pace of urbanization and the rise of sedentary lifestyles have increased the prevalence of musculoskeletal conditions such as lower back pain and shoulder injuries, requiring physiotherapists to adapt their treatment modalities accordingly.</w:t>
      </w:r>
    </w:p>
    <w:p>
      <w:pPr>
        <w:pStyle w:val="BodyText"/>
      </w:pPr>
      <w:r>
        <w:t xml:space="preserve">However, these challenges are accompanied by significant opportunities. Berlin’s thriving healthcare sector provides physiotherapists with access to cutting-edge research facilities, specialized training programs, and collaborative networks with international medical professionals. The city’s reputation as a cultural and academic center also attracts global talent, fostering an environment of innovation and knowledge exchange.</w:t>
      </w:r>
    </w:p>
    <w:bookmarkEnd w:id="23"/>
    <w:bookmarkStart w:id="24" w:name="X5966bba77d0d25409aa5a152c5844094a466788"/>
    <w:p>
      <w:pPr>
        <w:pStyle w:val="Heading2"/>
      </w:pPr>
      <w:r>
        <w:t xml:space="preserve">Educational Requirements for Physiotherapists in Germany Berlin</w:t>
      </w:r>
    </w:p>
    <w:p>
      <w:pPr>
        <w:pStyle w:val="FirstParagraph"/>
      </w:pPr>
      <w:r>
        <w:t xml:space="preserve">To practice as a physiotherapist in Germany Berlin, individuals must complete a state-recognized education program. This typically involves obtaining a bachelor’s degree (usually 3–4 years) from an institution accredited by the German Federal Ministry of Education and Research. Following graduation, candidates must pass the Physiotherapist State Examination (Staatliche Prüfung), which assesses their clinical skills, ethical understanding, and ability to apply evidence-based practices.</w:t>
      </w:r>
    </w:p>
    <w:p>
      <w:pPr>
        <w:pStyle w:val="BodyText"/>
      </w:pPr>
      <w:r>
        <w:t xml:space="preserve">For international professionals seeking to work in Berlin, additional steps are required. These include obtaining a recognition of their foreign qualifications from the German Federal Ministry of Health and completing a period of practical training (Praktikum) under the supervision of a licensed physiotherapist in Germany. This process ensures that practitioners meet the stringent quality standards upheld by Germany’s healthcare system.</w:t>
      </w:r>
    </w:p>
    <w:bookmarkEnd w:id="24"/>
    <w:bookmarkStart w:id="25" w:name="cultural-and-social-dimensions"/>
    <w:p>
      <w:pPr>
        <w:pStyle w:val="Heading2"/>
      </w:pPr>
      <w:r>
        <w:t xml:space="preserve">Cultural and Social Dimensions</w:t>
      </w:r>
    </w:p>
    <w:p>
      <w:pPr>
        <w:pStyle w:val="FirstParagraph"/>
      </w:pPr>
      <w:r>
        <w:t xml:space="preserve">The cultural diversity of Berlin profoundly influences the work environment for physiotherapists. For example, patients from non-European backgrounds may have distinct beliefs about pain management or prefer alternative therapies such as acupuncture or yoga. Physiotherapists in Berlin must therefore cultivate cultural competence and adapt their approaches to align with patient preferences while adhering to national medical guidelines.</w:t>
      </w:r>
    </w:p>
    <w:p>
      <w:pPr>
        <w:pStyle w:val="BodyText"/>
      </w:pPr>
      <w:r>
        <w:t xml:space="preserve">Moreover, the city’s progressive stance on mental health has led to an increased focus on mind-body connections in physiotherapy. Practices such as mindfulness-based rehabilitation and stress-reduction techniques are now integral components of treatment plans for patients with chronic pain or post-traumatic stress disorder (PTSD).</w:t>
      </w:r>
    </w:p>
    <w:bookmarkEnd w:id="25"/>
    <w:bookmarkStart w:id="26" w:name="conclusion"/>
    <w:p>
      <w:pPr>
        <w:pStyle w:val="Heading2"/>
      </w:pPr>
      <w:r>
        <w:t xml:space="preserve">Conclusion</w:t>
      </w:r>
    </w:p>
    <w:p>
      <w:pPr>
        <w:pStyle w:val="FirstParagraph"/>
      </w:pPr>
      <w:r>
        <w:t xml:space="preserve">In conclusion, the role of a physiotherapist in Germany Berlin is both demanding and dynamic, shaped by the intersection of national healthcare policies, urban demographics, and technological advancements. As a key player in promoting physical well-being and quality of life, physiotherapists contribute significantly to Berlin’s reputation as a leader in medical innovation and patient-centered care. This abstract academic document underscores the importance of understanding the unique context of Germany Berlin when examining the profession of physiotherapy, emphasizing its relevance to both local communities and global healthcare trends.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Physiotherapist in Germany Berlin</dc:title>
  <dc:creator/>
  <cp:keywords/>
  <dcterms:created xsi:type="dcterms:W3CDTF">2026-07-18T21:53:02Z</dcterms:created>
  <dcterms:modified xsi:type="dcterms:W3CDTF">2026-07-18T21:53:02Z</dcterms:modified>
</cp:coreProperties>
</file>

<file path=docProps/custom.xml><?xml version="1.0" encoding="utf-8"?>
<Properties xmlns="http://schemas.openxmlformats.org/officeDocument/2006/custom-properties" xmlns:vt="http://schemas.openxmlformats.org/officeDocument/2006/docPropsVTypes"/>
</file>