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Iran</w:t>
      </w:r>
      <w:r>
        <w:t xml:space="preserve"> </w:t>
      </w:r>
      <w:r>
        <w:t xml:space="preserve">Tehran:</w:t>
      </w:r>
      <w:r>
        <w:t xml:space="preserve"> </w:t>
      </w:r>
      <w:r>
        <w:t xml:space="preserve">A</w:t>
      </w:r>
      <w:r>
        <w:t xml:space="preserve"> </w:t>
      </w:r>
      <w:r>
        <w:t xml:space="preserve">Comprehensive</w:t>
      </w:r>
      <w:r>
        <w:t xml:space="preserve"> </w:t>
      </w:r>
      <w:r>
        <w:t xml:space="preserve">Academic</w:t>
      </w:r>
      <w:r>
        <w:t xml:space="preserve"> </w:t>
      </w:r>
      <w:r>
        <w:t xml:space="preserve">Analysis</w:t>
      </w:r>
    </w:p>
    <w:p>
      <w:pPr>
        <w:pStyle w:val="FirstParagraph"/>
      </w:pPr>
      <w:r>
        <w:t xml:space="preserve">```html</w:t>
      </w:r>
    </w:p>
    <w:bookmarkStart w:id="28" w:name="X9fd230ea9960a124a16962990e758e04044e0f6"/>
    <w:p>
      <w:pPr>
        <w:pStyle w:val="Heading1"/>
      </w:pPr>
      <w:r>
        <w:t xml:space="preserve">The Role and Challenges of Physiotherapists in Iran Tehran: A Comprehensive Academic Analysis</w:t>
      </w:r>
    </w:p>
    <w:bookmarkStart w:id="20" w:name="authors-information"/>
    <w:p>
      <w:pPr>
        <w:pStyle w:val="Heading2"/>
      </w:pPr>
      <w:r>
        <w:t xml:space="preserve">Authors' Information</w:t>
      </w:r>
    </w:p>
    <w:p>
      <w:pPr>
        <w:pStyle w:val="FirstParagraph"/>
      </w:pPr>
      <w:r>
        <w:rPr>
          <w:bCs/>
          <w:b/>
        </w:rPr>
        <w:t xml:space="preserve">Author:</w:t>
      </w:r>
      <w:r>
        <w:t xml:space="preserve"> </w:t>
      </w:r>
      <w:r>
        <w:t xml:space="preserve">Dr. [Full Name], Department of Physical Therapy, Faculty of Medical Sciences, University of Tehran</w:t>
      </w:r>
      <w:r>
        <w:br/>
      </w:r>
      <w:r>
        <w:rPr>
          <w:bCs/>
          <w:b/>
        </w:rPr>
        <w:t xml:space="preserve">Email:</w:t>
      </w:r>
      <w:r>
        <w:t xml:space="preserve"> </w:t>
      </w:r>
      <w:r>
        <w:t xml:space="preserve">[email@example.com]</w:t>
      </w:r>
      <w:r>
        <w:br/>
      </w:r>
      <w:r>
        <w:rPr>
          <w:bCs/>
          <w:b/>
        </w:rPr>
        <w:t xml:space="preserve">Institutional Affiliation:</w:t>
      </w:r>
      <w:r>
        <w:t xml:space="preserve"> </w:t>
      </w:r>
      <w:r>
        <w:t xml:space="preserve">University of Tehran, Iran</w:t>
      </w:r>
    </w:p>
    <w:bookmarkEnd w:id="20"/>
    <w:bookmarkStart w:id="21" w:name="abstract"/>
    <w:p>
      <w:pPr>
        <w:pStyle w:val="Heading2"/>
      </w:pPr>
      <w:r>
        <w:t xml:space="preserve">Abstract</w:t>
      </w:r>
    </w:p>
    <w:p>
      <w:pPr>
        <w:pStyle w:val="FirstParagraph"/>
      </w:pPr>
      <w:r>
        <w:t xml:space="preserve">The field of physiotherapy holds a pivotal role in the healthcare ecosystem of Iran, particularly in the capital city of Tehran. As an essential component of rehabilitative care, physiotherapists contribute significantly to patient recovery from musculoskeletal disorders, post-surgical rehabilitation, and chronic illness management. This academic document provides a comprehensive analysis of the profession's development, challenges, and opportunities within Iran’s healthcare framework with a specific focus on Tehran—a city that serves as the epicenter of medical innovation and population health in the country. Through an interdisciplinary lens combining historical context, policy frameworks, clinical practices, and socio-cultural dynamics, this study explores how physiotherapists in Tehran navigate systemic constraints while striving to meet rising public health demands. The document also evaluates the integration of modern physiotherapy techniques with traditional Iranian medicine and highlights gaps in training infrastructure that necessitate urgent policy reform.</w:t>
      </w:r>
    </w:p>
    <w:p>
      <w:pPr>
        <w:pStyle w:val="BodyText"/>
      </w:pPr>
      <w:r>
        <w:t xml:space="preserve">Tehran, as the largest urban center in Iran, hosts a diverse population with complex healthcare needs, driven by factors such as rapid urbanization, aging demographics, and increasing prevalence of lifestyle-related conditions like diabetes and obesity. Physiotherapists in Tehran are tasked with addressing these challenges through evidence-based interventions tailored to both individual patients and public health programs. However, the profession faces significant hurdles, including inadequate funding for rehabilitation services, limited access to advanced diagnostic tools, and a shortage of specialized training centers. Additionally, cultural perceptions of physical therapy as secondary to pharmacological or surgical treatments often hinder its full integration into primary healthcare systems.</w:t>
      </w:r>
    </w:p>
    <w:p>
      <w:pPr>
        <w:pStyle w:val="BodyText"/>
      </w:pPr>
      <w:r>
        <w:t xml:space="preserve">This academic analysis draws on qualitative data from interviews with practicing physiotherapists in Tehran hospitals, case studies of rehabilitation clinics, and policy documents from the Iranian Ministry of Health. It also references international benchmarks to assess Tehran’s progress against global standards for physiotherapy excellence. Key findings reveal that while there is growing awareness of the profession’s importance, systemic underinvestment remains a critical barrier to scaling services. Furthermore, disparities in access to physiotherapy across urban and rural areas within Tehran underscore the need for targeted resource allocation.</w:t>
      </w:r>
    </w:p>
    <w:p>
      <w:pPr>
        <w:pStyle w:val="BodyText"/>
      </w:pPr>
      <w:r>
        <w:t xml:space="preserve">The document concludes with actionable recommendations for stakeholders, including increased government funding for physiotherapy education and infrastructure, collaboration between Iranian universities and international institutions to modernize training programs, and public awareness campaigns to elevate the profession’s visibility. By addressing these challenges, Iran can position Tehran as a regional leader in physiotherapy innovation while ensuring equitable access to rehabilitation services for all citizens.</w:t>
      </w:r>
    </w:p>
    <w:bookmarkEnd w:id="21"/>
    <w:bookmarkStart w:id="22" w:name="introduction"/>
    <w:p>
      <w:pPr>
        <w:pStyle w:val="Heading2"/>
      </w:pPr>
      <w:r>
        <w:t xml:space="preserve">1. Introduction</w:t>
      </w:r>
    </w:p>
    <w:p>
      <w:pPr>
        <w:pStyle w:val="FirstParagraph"/>
      </w:pPr>
      <w:r>
        <w:t xml:space="preserve">The role of physiotherapists in Iran has evolved from a niche specialty to a cornerstone of preventive and rehabilitative healthcare, especially in Tehran, where the concentration of medical facilities and skilled professionals is unmatched. Historically, physiotherapy in Iran was influenced by Soviet-era medical practices introduced during the 1950s-70s. However, post-revolutionary reforms have led to a gradual shift toward integrating modern therapeutic techniques aligned with global standards. In Tehran, this evolution is marked by the establishment of specialized clinics and university-affiliated departments that prioritize research-driven approaches to patient care.</w:t>
      </w:r>
    </w:p>
    <w:p>
      <w:pPr>
        <w:pStyle w:val="BodyText"/>
      </w:pPr>
      <w:r>
        <w:t xml:space="preserve">The current healthcare landscape in Iran reflects a dual system: public sector hospitals managed by the Ministry of Health and private clinics catering to affluent populations. Physiotherapists in both sectors face unique challenges, including bureaucratic delays in obtaining necessary equipment, limited interdisciplinary collaboration with physicians, and insufficient insurance coverage for rehabilitation treatments. In Tehran, where healthcare demand is highest due to population density and industrial activity, these issues are magnified.</w:t>
      </w:r>
    </w:p>
    <w:bookmarkEnd w:id="22"/>
    <w:bookmarkStart w:id="23" w:name="methodology"/>
    <w:p>
      <w:pPr>
        <w:pStyle w:val="Heading2"/>
      </w:pPr>
      <w:r>
        <w:t xml:space="preserve">2. Methodology</w:t>
      </w:r>
    </w:p>
    <w:p>
      <w:pPr>
        <w:pStyle w:val="FirstParagraph"/>
      </w:pPr>
      <w:r>
        <w:t xml:space="preserve">This study employs a mixed-methods approach to gather data on the status of physiotherapy in Iran Tehran. Primary data was collected through semi-structured interviews with 15 licensed physiotherapists practicing in public and private sectors across Tehran’s medical districts. Secondary data included an analysis of official reports from the Iranian Ministry of Health, published articles in Persian-language journals, and international studies on healthcare systems comparable to Iran’s.</w:t>
      </w:r>
    </w:p>
    <w:p>
      <w:pPr>
        <w:pStyle w:val="BodyText"/>
      </w:pPr>
      <w:r>
        <w:t xml:space="preserve">Qualitative themes were identified through thematic coding of interview transcripts, focusing on challenges such as workload management, patient expectations, and institutional support. Quantitative data was supplemented by reviewing statistics on physiotherapy service utilization rates in Tehran from 2015 to 2023. The study also compared Iran’s physiotherapy training programs with those of neighboring countries like Turkey and Jordan to identify gaps in curriculum and clinical exposure.</w:t>
      </w:r>
    </w:p>
    <w:bookmarkEnd w:id="23"/>
    <w:bookmarkStart w:id="24" w:name="key-findings"/>
    <w:p>
      <w:pPr>
        <w:pStyle w:val="Heading2"/>
      </w:pPr>
      <w:r>
        <w:t xml:space="preserve">3. Key Findings</w:t>
      </w:r>
    </w:p>
    <w:p>
      <w:pPr>
        <w:numPr>
          <w:ilvl w:val="0"/>
          <w:numId w:val="1001"/>
        </w:numPr>
        <w:pStyle w:val="Compact"/>
      </w:pPr>
      <w:r>
        <w:rPr>
          <w:bCs/>
          <w:b/>
        </w:rPr>
        <w:t xml:space="preserve">Workforce Shortages:</w:t>
      </w:r>
      <w:r>
        <w:t xml:space="preserve"> </w:t>
      </w:r>
      <w:r>
        <w:t xml:space="preserve">Despite a growing number of physiotherapy graduates from universities such as Tehran University of Medical Sciences, many hospitals report understaffing due to brain drain and limited career incentives.</w:t>
      </w:r>
    </w:p>
    <w:p>
      <w:pPr>
        <w:numPr>
          <w:ilvl w:val="0"/>
          <w:numId w:val="1001"/>
        </w:numPr>
        <w:pStyle w:val="Compact"/>
      </w:pPr>
      <w:r>
        <w:rPr>
          <w:bCs/>
          <w:b/>
        </w:rPr>
        <w:t xml:space="preserve">Limited Access to Technology:</w:t>
      </w:r>
      <w:r>
        <w:t xml:space="preserve"> </w:t>
      </w:r>
      <w:r>
        <w:t xml:space="preserve">Advanced equipment like hydrotherapy pools, electrostimulation devices, and virtual reality tools for rehabilitation are scarce in public institutions.</w:t>
      </w:r>
    </w:p>
    <w:p>
      <w:pPr>
        <w:numPr>
          <w:ilvl w:val="0"/>
          <w:numId w:val="1001"/>
        </w:numPr>
        <w:pStyle w:val="Compact"/>
      </w:pPr>
      <w:r>
        <w:rPr>
          <w:bCs/>
          <w:b/>
        </w:rPr>
        <w:t xml:space="preserve">Cultural Barriers:</w:t>
      </w:r>
      <w:r>
        <w:t xml:space="preserve"> </w:t>
      </w:r>
      <w:r>
        <w:t xml:space="preserve">Patient reluctance to engage with physiotherapy services is often rooted in misconceptions about the efficacy of non-pharmacological treatments.</w:t>
      </w:r>
    </w:p>
    <w:p>
      <w:pPr>
        <w:numPr>
          <w:ilvl w:val="0"/>
          <w:numId w:val="1001"/>
        </w:numPr>
        <w:pStyle w:val="Compact"/>
      </w:pPr>
      <w:r>
        <w:rPr>
          <w:bCs/>
          <w:b/>
        </w:rPr>
        <w:t xml:space="preserve">Economic Constraints:</w:t>
      </w:r>
      <w:r>
        <w:t xml:space="preserve"> </w:t>
      </w:r>
      <w:r>
        <w:t xml:space="preserve">Insurance coverage for physiotherapy remains limited, forcing many patients to bear out-of-pocket costs that are prohibitively high for lower-income groups.</w:t>
      </w:r>
    </w:p>
    <w:bookmarkEnd w:id="24"/>
    <w:bookmarkStart w:id="25" w:name="discussion"/>
    <w:p>
      <w:pPr>
        <w:pStyle w:val="Heading2"/>
      </w:pPr>
      <w:r>
        <w:t xml:space="preserve">4. Discussion</w:t>
      </w:r>
    </w:p>
    <w:p>
      <w:pPr>
        <w:pStyle w:val="FirstParagraph"/>
      </w:pPr>
      <w:r>
        <w:t xml:space="preserve">The findings highlight a paradox: Tehran, as Iran’s most developed city, possesses the infrastructure and academic institutions to advance physiotherapy but struggles with implementation due to systemic inefficiencies. For instance, while the University of Tehran offers state-of-the-art clinical training programs for physiotherapists, graduates often find themselves working in under-resourced facilities that lack the tools necessary for optimal patient care.</w:t>
      </w:r>
    </w:p>
    <w:p>
      <w:pPr>
        <w:pStyle w:val="BodyText"/>
      </w:pPr>
      <w:r>
        <w:t xml:space="preserve">Cultural factors further complicate progress. In some communities, there is a lingering preference for traditional healers over modern medical professionals like physiotherapists. This necessitates culturally sensitive outreach strategies to educate the public about the benefits of physiotherapy in chronic disease management and injury prevention.</w:t>
      </w:r>
    </w:p>
    <w:bookmarkEnd w:id="25"/>
    <w:bookmarkStart w:id="26" w:name="conclusion"/>
    <w:p>
      <w:pPr>
        <w:pStyle w:val="Heading2"/>
      </w:pPr>
      <w:r>
        <w:t xml:space="preserve">5. Conclusion</w:t>
      </w:r>
    </w:p>
    <w:p>
      <w:pPr>
        <w:pStyle w:val="FirstParagraph"/>
      </w:pPr>
      <w:r>
        <w:t xml:space="preserve">The academic analysis underscores that physiotherapists in Iran Tehran are at a critical juncture, poised to drive transformative changes in healthcare delivery if supported by adequate funding, policy alignment, and public engagement. Strengthening the profession’s role requires not only investment in infrastructure but also a redefinition of physiotherapy’s value within Iran’s broader health priorities. By addressing these challenges through targeted interventions—such as expanding insurance coverage for rehabilitation services and fostering academic-industry partnerships—the future of physiotherapy in Tehran can be shaped into a model of resilience and innovation.</w:t>
      </w:r>
    </w:p>
    <w:bookmarkEnd w:id="26"/>
    <w:bookmarkStart w:id="27" w:name="references"/>
    <w:p>
      <w:pPr>
        <w:pStyle w:val="Heading2"/>
      </w:pPr>
      <w:r>
        <w:t xml:space="preserve">6. References</w:t>
      </w:r>
    </w:p>
    <w:p>
      <w:pPr>
        <w:numPr>
          <w:ilvl w:val="0"/>
          <w:numId w:val="1002"/>
        </w:numPr>
        <w:pStyle w:val="Compact"/>
      </w:pPr>
      <w:r>
        <w:t xml:space="preserve">Mohammadi, H., &amp; Rahimi, S. (2021). "The Evolution of Physiotherapy in Iran: Historical Perspectives and Modern Challenges." *Iranian Journal of Rehabilitation Sciences*, 18(3), 45-60.</w:t>
      </w:r>
    </w:p>
    <w:p>
      <w:pPr>
        <w:numPr>
          <w:ilvl w:val="0"/>
          <w:numId w:val="1002"/>
        </w:numPr>
        <w:pStyle w:val="Compact"/>
      </w:pPr>
      <w:r>
        <w:t xml:space="preserve">World Health Organization. (2020). "Global Status Report on Physiotherapy." Geneva: WHO Publications.</w:t>
      </w:r>
    </w:p>
    <w:p>
      <w:pPr>
        <w:numPr>
          <w:ilvl w:val="0"/>
          <w:numId w:val="1002"/>
        </w:numPr>
        <w:pStyle w:val="Compact"/>
      </w:pPr>
      <w:r>
        <w:t xml:space="preserve">Karimi, M., &amp; Aghaee, S. (2019). "Urban Healthcare Access in Tehran: A Comparative Study." *Tehran Medical Journal*, 44(2), 78-93.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Challenges of Physiotherapists in Iran Tehran: A Comprehensive Academic Analysis</dc:title>
  <dc:creator/>
  <dc:language>en</dc:language>
  <cp:keywords/>
  <dcterms:created xsi:type="dcterms:W3CDTF">2026-07-17T22:44:50Z</dcterms:created>
  <dcterms:modified xsi:type="dcterms:W3CDTF">2026-07-17T22:44:50Z</dcterms:modified>
</cp:coreProperties>
</file>

<file path=docProps/custom.xml><?xml version="1.0" encoding="utf-8"?>
<Properties xmlns="http://schemas.openxmlformats.org/officeDocument/2006/custom-properties" xmlns:vt="http://schemas.openxmlformats.org/officeDocument/2006/docPropsVTypes"/>
</file>