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Physiotherapists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646b6cedf7d61e8aff0eeb3df8c488de5c63e94"/>
    <w:p>
      <w:pPr>
        <w:pStyle w:val="Heading1"/>
      </w:pPr>
      <w:r>
        <w:t xml:space="preserve">Abstract Academic Document on the Role and Challenges of Physiotherapists in Israel Tel Aviv</w:t>
      </w:r>
    </w:p>
    <w:bookmarkStart w:id="20" w:name="abstract"/>
    <w:p>
      <w:pPr>
        <w:pStyle w:val="Heading2"/>
      </w:pPr>
      <w:r>
        <w:t xml:space="preserve">Abstract</w:t>
      </w:r>
    </w:p>
    <w:p>
      <w:pPr>
        <w:pStyle w:val="FirstParagraph"/>
      </w:pPr>
      <w:r>
        <w:t xml:space="preserve">The field of physiotherapy plays a critical role in healthcare systems worldwide, emphasizing rehabilitation, injury prevention, and holistic patient care. In urban centers like Tel Aviv, Israel—a dynamic hub of medical innovation and multiculturalism—the profession of physiotherapists faces unique challenges and opportunities. This academic document explores the multifaceted role of physiotherapists in Israel Tel Aviv within the context of its healthcare infrastructure, cultural diversity, and technological advancements. By analyzing current practices, educational frameworks, policy regulations, and patient demographics in Tel Aviv’s healthcare system, this paper highlights the significance of integrating physiotherapy into both public and private sectors while addressing systemic barriers such as resource allocation and accessibility. The study also evaluates emerging trends in physiotherapy education within Israeli academic institutions, particularly those catering to the needs of a rapidly evolving urban population. Furthermore, it discusses the socio-economic implications of physiotherapist roles in promoting health equity among diverse communities in Tel Aviv. Through an interdisciplinary approach, this document aims to provide a comprehensive understanding of how physiotherapists contribute to public health outcomes and address challenges specific to Israel’s urban environment.</w:t>
      </w:r>
    </w:p>
    <w:bookmarkEnd w:id="20"/>
    <w:bookmarkStart w:id="21" w:name="introduction"/>
    <w:p>
      <w:pPr>
        <w:pStyle w:val="Heading2"/>
      </w:pPr>
      <w:r>
        <w:t xml:space="preserve">Introduction</w:t>
      </w:r>
    </w:p>
    <w:p>
      <w:pPr>
        <w:pStyle w:val="FirstParagraph"/>
      </w:pPr>
      <w:r>
        <w:t xml:space="preserve">Tel Aviv, as one of Israel’s most populous cities, hosts a complex healthcare ecosystem shaped by its status as a global innovation center. The city’s population includes a mix of Israeli citizens, expatriates, and immigrant communities from diverse cultural backgrounds. These demographics create unique demands on healthcare professionals like physiotherapists, who must adapt their practices to address varying health conditions and patient expectations. In Israel Tel Aviv, the integration of advanced medical technologies with traditional therapeutic approaches has redefined the scope of physiotherapy services. However, challenges such as high demand for specialized care, limited public funding for rehabilitation programs, and disparities in access to private healthcare facilities persist. This document examines these issues within the context of academic research and practical applications.</w:t>
      </w:r>
    </w:p>
    <w:bookmarkEnd w:id="21"/>
    <w:bookmarkStart w:id="22" w:name="X186a692c815ba122c7834e703b593ab33e78b12"/>
    <w:p>
      <w:pPr>
        <w:pStyle w:val="Heading2"/>
      </w:pPr>
      <w:r>
        <w:t xml:space="preserve">Physiotherapy in Israel: A National Overview</w:t>
      </w:r>
    </w:p>
    <w:p>
      <w:pPr>
        <w:pStyle w:val="FirstParagraph"/>
      </w:pPr>
      <w:r>
        <w:t xml:space="preserve">Israel’s healthcare system is characterized by a blend of public and private services, with physiotherapy being an integral part of both. The Ministry of Health regulates physiotherapy education and licensing, ensuring that practitioners meet national standards. However, the profession faces challenges such as a shortage of qualified professionals in certain regions and inconsistencies in service quality across healthcare providers. In Tel Aviv, where the population density is high and health demands are diverse, these systemic issues are magnified. Physiotherapists here often work in multidisciplinary teams within hospitals, clinics, and private practices, addressing conditions ranging from sports injuries to chronic illnesses.</w:t>
      </w:r>
    </w:p>
    <w:bookmarkEnd w:id="22"/>
    <w:bookmarkStart w:id="23" w:name="cultural-and-demographic-considerations"/>
    <w:p>
      <w:pPr>
        <w:pStyle w:val="Heading2"/>
      </w:pPr>
      <w:r>
        <w:t xml:space="preserve">Cultural and Demographic Considerations</w:t>
      </w:r>
    </w:p>
    <w:p>
      <w:pPr>
        <w:pStyle w:val="FirstParagraph"/>
      </w:pPr>
      <w:r>
        <w:t xml:space="preserve">The cultural diversity of Tel Aviv presents both opportunities and challenges for physiotherapists. The city’s population includes significant numbers of immigrants from Ethiopia, the former Soviet Union, and various Arab communities. These groups often have distinct health beliefs, communication styles, and access to healthcare resources. For instance, some immigrant populations may prioritize traditional healing practices over modern physiotherapy techniques or face language barriers that hinder effective treatment. Additionally, cultural stigmas around mental health in certain communities can limit the scope of physiotherapy interventions that address psychological well-being.</w:t>
      </w:r>
    </w:p>
    <w:bookmarkEnd w:id="23"/>
    <w:bookmarkStart w:id="24" w:name="education-and-professional-development"/>
    <w:p>
      <w:pPr>
        <w:pStyle w:val="Heading2"/>
      </w:pPr>
      <w:r>
        <w:t xml:space="preserve">Education and Professional Development</w:t>
      </w:r>
    </w:p>
    <w:p>
      <w:pPr>
        <w:pStyle w:val="FirstParagraph"/>
      </w:pPr>
      <w:r>
        <w:t xml:space="preserve">In Israel Tel Aviv, several academic institutions offer programs in physiotherapy at the undergraduate and postgraduate levels. Universities such as Tel Aviv University and Hebrew University are renowned for their research-driven curricula, which emphasize evidence-based practice and interdisciplinary collaboration. However, recent studies indicate a growing demand for specialized training in areas like orthopedic physiotherapy, pediatric care, and geriatric rehabilitation. This has led to the development of advanced certification programs tailored to the needs of Tel Aviv’s aging population and high-incidence sports injuries among young professionals.</w:t>
      </w:r>
    </w:p>
    <w:bookmarkEnd w:id="24"/>
    <w:bookmarkStart w:id="25" w:name="policy-and-resource-allocation"/>
    <w:p>
      <w:pPr>
        <w:pStyle w:val="Heading2"/>
      </w:pPr>
      <w:r>
        <w:t xml:space="preserve">Policy and Resource Allocation</w:t>
      </w:r>
    </w:p>
    <w:p>
      <w:pPr>
        <w:pStyle w:val="FirstParagraph"/>
      </w:pPr>
      <w:r>
        <w:t xml:space="preserve">The Israeli government has implemented policies aimed at improving access to physiotherapy services, particularly in underserved areas. However, in urban centers like Tel Aviv, private healthcare providers often dominate the market due to high operational costs and limited public funding. This dynamic can lead to disparities in service quality and affordability for patients relying on public health insurance. Additionally, the integration of physiotherapy into primary care settings remains underdeveloped compared to other countries.</w:t>
      </w:r>
    </w:p>
    <w:bookmarkEnd w:id="25"/>
    <w:bookmarkStart w:id="26" w:name="technological-innovations-and-telehealth"/>
    <w:p>
      <w:pPr>
        <w:pStyle w:val="Heading2"/>
      </w:pPr>
      <w:r>
        <w:t xml:space="preserve">Technological Innovations and Telehealth</w:t>
      </w:r>
    </w:p>
    <w:p>
      <w:pPr>
        <w:pStyle w:val="FirstParagraph"/>
      </w:pPr>
      <w:r>
        <w:t xml:space="preserve">Tel Aviv’s status as a tech hub has spurred the adoption of digital tools in physiotherapy. Telehealth platforms, wearable devices for monitoring patient progress, and virtual reality-based rehabilitation programs are increasingly used to enhance treatment efficacy. These innovations have expanded the reach of physiotherapists, particularly for patients with mobility restrictions or those living in remote areas within the city. However, concerns about data privacy and the digital divide among older populations remain significant barriers to full integration.</w:t>
      </w:r>
    </w:p>
    <w:bookmarkEnd w:id="26"/>
    <w:bookmarkStart w:id="27" w:name="future-directions-and-recommendations"/>
    <w:p>
      <w:pPr>
        <w:pStyle w:val="Heading2"/>
      </w:pPr>
      <w:r>
        <w:t xml:space="preserve">Future Directions and Recommendations</w:t>
      </w:r>
    </w:p>
    <w:p>
      <w:pPr>
        <w:pStyle w:val="FirstParagraph"/>
      </w:pPr>
      <w:r>
        <w:t xml:space="preserve">To address the challenges faced by physiotherapists in Israel Tel Aviv, stakeholders must prioritize several initiatives: 1) increasing public funding for rehabilitation services, 2) expanding telehealth infrastructure to ensure equitable access, and 3) fostering collaboration between academic institutions and healthcare providers to develop culturally sensitive practices. Additionally, policy reforms should focus on reducing the financial burden on private practitioners while ensuring consistent quality standards across the sector.</w:t>
      </w:r>
    </w:p>
    <w:bookmarkEnd w:id="27"/>
    <w:bookmarkStart w:id="28" w:name="conclusion"/>
    <w:p>
      <w:pPr>
        <w:pStyle w:val="Heading2"/>
      </w:pPr>
      <w:r>
        <w:t xml:space="preserve">Conclusion</w:t>
      </w:r>
    </w:p>
    <w:p>
      <w:pPr>
        <w:pStyle w:val="FirstParagraph"/>
      </w:pPr>
      <w:r>
        <w:t xml:space="preserve">The role of physiotherapists in Israel Tel Aviv is pivotal to meeting the healthcare needs of a diverse and rapidly evolving urban population. While systemic challenges exist, opportunities for innovation and interdisciplinary collaboration offer pathways to enhance service delivery. By addressing gaps in education, policy, and technological integration, physiotherapy can become a cornerstone of holistic healthcare in this dynamic city.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Physiotherapists in Israel Tel Aviv</dc:title>
  <dc:creator/>
  <dc:language>en</dc:language>
  <cp:keywords/>
  <dcterms:created xsi:type="dcterms:W3CDTF">2026-07-23T08:32:06Z</dcterms:created>
  <dcterms:modified xsi:type="dcterms:W3CDTF">2026-07-23T08:32:06Z</dcterms:modified>
</cp:coreProperties>
</file>

<file path=docProps/custom.xml><?xml version="1.0" encoding="utf-8"?>
<Properties xmlns="http://schemas.openxmlformats.org/officeDocument/2006/custom-properties" xmlns:vt="http://schemas.openxmlformats.org/officeDocument/2006/docPropsVTypes"/>
</file>