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Kuwait</w:t>
      </w:r>
      <w:r>
        <w:t xml:space="preserve"> </w:t>
      </w:r>
      <w:r>
        <w:t xml:space="preserve">City</w:t>
      </w:r>
    </w:p>
    <w:bookmarkStart w:id="25" w:name="X8741caf256644a3e4bbec3704f1ce5c3cacf006"/>
    <w:p>
      <w:pPr>
        <w:pStyle w:val="Heading1"/>
      </w:pPr>
      <w:r>
        <w:rPr>
          <w:iCs/>
          <w:i/>
          <w:u w:val="single"/>
          <w:bCs/>
          <w:b/>
        </w:rPr>
        <w:t xml:space="preserve">An Abstract Academic Exploration of the Role, Challenges, and Contributions of Physiotherapists in Kuwait City, Kuwait</w:t>
      </w:r>
    </w:p>
    <w:p>
      <w:pPr>
        <w:pStyle w:val="FirstParagraph"/>
      </w:pPr>
      <w:r>
        <w:t xml:space="preserve">This abstract academic document critically examines the evolving role of</w:t>
      </w:r>
      <w:r>
        <w:t xml:space="preserve"> </w:t>
      </w:r>
      <w:r>
        <w:rPr>
          <w:bCs/>
          <w:b/>
        </w:rPr>
        <w:t xml:space="preserve">Physiotherapist</w:t>
      </w:r>
      <w:r>
        <w:t xml:space="preserve">s in the healthcare landscape of</w:t>
      </w:r>
      <w:r>
        <w:t xml:space="preserve"> </w:t>
      </w:r>
      <w:r>
        <w:rPr>
          <w:bCs/>
          <w:b/>
        </w:rPr>
        <w:t xml:space="preserve">Kuwait Kuwait City</w:t>
      </w:r>
      <w:r>
        <w:t xml:space="preserve">. As a rapidly urbanizing and culturally diverse capital, Kuwait City presents unique challenges and opportunities for physiotherapists to address public health needs while adhering to local norms, technological advancements, and global best practices. The document explores how the profession has adapted to the demands of a modern healthcare system in Kuwait, emphasizing its significance in managing chronic diseases, rehabilitation services, sports injuries, and preventive care.</w:t>
      </w:r>
    </w:p>
    <w:bookmarkStart w:id="20" w:name="Xbc78d5353a73145a57cf9e7b31cadd83f534bbb"/>
    <w:p>
      <w:pPr>
        <w:pStyle w:val="Heading2"/>
      </w:pPr>
      <w:r>
        <w:rPr>
          <w:bCs/>
          <w:b/>
        </w:rPr>
        <w:t xml:space="preserve">The Contextual Importance of Physiotherapists in Kuwait City</w:t>
      </w:r>
    </w:p>
    <w:p>
      <w:pPr>
        <w:pStyle w:val="FirstParagraph"/>
      </w:pPr>
      <w:r>
        <w:rPr>
          <w:bCs/>
          <w:b/>
        </w:rPr>
        <w:t xml:space="preserve">Kuwait Kuwait City</w:t>
      </w:r>
      <w:r>
        <w:t xml:space="preserve">, as the political and economic hub of the Gulf region, hosts a population characterized by high standards of living, rapid urbanization, and a growing prevalence of non-communicable diseases (NCDs). According to data from the Kuwaiti Ministry of Health (2023), over 45% of adults in Kuwait suffer from conditions such as diabetes, obesity, and musculoskeletal disorders—issues that physiotherapists are uniquely positioned to address. In this context,</w:t>
      </w:r>
      <w:r>
        <w:t xml:space="preserve"> </w:t>
      </w:r>
      <w:r>
        <w:rPr>
          <w:bCs/>
          <w:b/>
        </w:rPr>
        <w:t xml:space="preserve">Physiotherapist</w:t>
      </w:r>
      <w:r>
        <w:t xml:space="preserve">s serve as critical members of multidisciplinary healthcare teams, providing interventions that improve mobility, reduce pain, and enhance quality of life.</w:t>
      </w:r>
    </w:p>
    <w:p>
      <w:pPr>
        <w:pStyle w:val="BodyText"/>
      </w:pPr>
      <w:r>
        <w:t xml:space="preserve">The profession has gained increased recognition in Kuwait City due to its role in post-surgical rehabilitation and chronic disease management. For instance, the rising incidence of joint replacement surgeries among aging populations has heightened demand for physiotherapeutic care. Additionally, the city’s active sports culture—evident in events like the Kuwait Grand Prix and widespread participation in fitness programs—has led to a surge in orthopedic injuries requiring specialized rehabilitation services.</w:t>
      </w:r>
    </w:p>
    <w:bookmarkEnd w:id="20"/>
    <w:bookmarkStart w:id="21" w:name="educational-and-professional-frameworks"/>
    <w:p>
      <w:pPr>
        <w:pStyle w:val="Heading2"/>
      </w:pPr>
      <w:r>
        <w:rPr>
          <w:bCs/>
          <w:b/>
        </w:rPr>
        <w:t xml:space="preserve">Educational and Professional Frameworks</w:t>
      </w:r>
    </w:p>
    <w:p>
      <w:pPr>
        <w:pStyle w:val="FirstParagraph"/>
      </w:pPr>
      <w:r>
        <w:t xml:space="preserve">In</w:t>
      </w:r>
      <w:r>
        <w:t xml:space="preserve"> </w:t>
      </w:r>
      <w:r>
        <w:rPr>
          <w:bCs/>
          <w:b/>
        </w:rPr>
        <w:t xml:space="preserve">Kuwait Kuwait City</w:t>
      </w:r>
      <w:r>
        <w:t xml:space="preserve">, the training of</w:t>
      </w:r>
      <w:r>
        <w:t xml:space="preserve"> </w:t>
      </w:r>
      <w:r>
        <w:rPr>
          <w:bCs/>
          <w:b/>
        </w:rPr>
        <w:t xml:space="preserve">Physiotherapist</w:t>
      </w:r>
      <w:r>
        <w:t xml:space="preserve">s is governed by strict academic and regulatory standards. The Kuwait University Faculty of Allied Medical Sciences offers a comprehensive bachelor’s program in physiotherapy, aligning with World Health Organization (WHO) guidelines. Graduates must complete clinical internships at hospitals such as Al-Amal Hospital or the Kuwait Cancer Control Center before obtaining licensing from the Ministry of Health.</w:t>
      </w:r>
    </w:p>
    <w:p>
      <w:pPr>
        <w:pStyle w:val="BodyText"/>
      </w:pPr>
      <w:r>
        <w:t xml:space="preserve">The professional framework emphasizes evidence-based practice, cultural sensitivity, and interdisciplinary collaboration. For example, physiotherapists often work alongside physicians, nutritionists, and psychologists to manage patients with diabetes-related neuropathy or post-stroke recovery. Moreover, the integration of traditional Kuwaiti practices—such as herbal treatments for musculoskeletal pain—into modern physiotherapy protocols is a growing area of research in the region.</w:t>
      </w:r>
    </w:p>
    <w:bookmarkEnd w:id="21"/>
    <w:bookmarkStart w:id="22" w:name="X70f2a1b513b8c3f601df4141bddc6047ca2b791"/>
    <w:p>
      <w:pPr>
        <w:pStyle w:val="Heading2"/>
      </w:pPr>
      <w:r>
        <w:rPr>
          <w:bCs/>
          <w:b/>
        </w:rPr>
        <w:t xml:space="preserve">Challenges Faced by Physiotherapists in Kuwait City</w:t>
      </w:r>
    </w:p>
    <w:p>
      <w:pPr>
        <w:pStyle w:val="FirstParagraph"/>
      </w:pPr>
      <w:r>
        <w:t xml:space="preserve">Despite their critical role,</w:t>
      </w:r>
      <w:r>
        <w:t xml:space="preserve"> </w:t>
      </w:r>
      <w:r>
        <w:rPr>
          <w:bCs/>
          <w:b/>
        </w:rPr>
        <w:t xml:space="preserve">Physiotherapist</w:t>
      </w:r>
      <w:r>
        <w:t xml:space="preserve">s in</w:t>
      </w:r>
      <w:r>
        <w:t xml:space="preserve"> </w:t>
      </w:r>
      <w:r>
        <w:rPr>
          <w:bCs/>
          <w:b/>
        </w:rPr>
        <w:t xml:space="preserve">Kuwait Kuwait City</w:t>
      </w:r>
      <w:r>
        <w:t xml:space="preserve"> </w:t>
      </w:r>
      <w:r>
        <w:t xml:space="preserve">encounter several challenges that impact service delivery. First, the healthcare sector in Kuwait has historically prioritized medical specialties over allied health professions, leading to limited resources and underfunded departments for physiotherapy. This is exacerbated by a shortage of qualified practitioners due to limited local training capacity and competition with foreign-trained professionals.</w:t>
      </w:r>
    </w:p>
    <w:p>
      <w:pPr>
        <w:pStyle w:val="BodyText"/>
      </w:pPr>
      <w:r>
        <w:t xml:space="preserve">Second, cultural factors such as patient reluctance to engage in physical therapy or resistance to gender-specific treatment practices (e.g., male patients uncomfortable with female therapists) pose barriers. Additionally, the lack of standardized reimbursement models for physiotherapy services in both public and private sectors has discouraged some healthcare providers from expanding their offerings.</w:t>
      </w:r>
    </w:p>
    <w:p>
      <w:pPr>
        <w:pStyle w:val="BodyText"/>
      </w:pPr>
      <w:r>
        <w:t xml:space="preserve">Third, the rapid pace of technological innovation—such as wearable fitness trackers and telehealth platforms—requires continuous professional development. While many</w:t>
      </w:r>
      <w:r>
        <w:t xml:space="preserve"> </w:t>
      </w:r>
      <w:r>
        <w:rPr>
          <w:bCs/>
          <w:b/>
        </w:rPr>
        <w:t xml:space="preserve">Physiotherapist</w:t>
      </w:r>
      <w:r>
        <w:t xml:space="preserve">s in Kuwait City have adopted digital tools for remote consultations, access to these technologies remains uneven across socioeconomic groups.</w:t>
      </w:r>
    </w:p>
    <w:bookmarkEnd w:id="22"/>
    <w:bookmarkStart w:id="23" w:name="X7fd256f69ff649e72b27e22acfdcb268eddf155"/>
    <w:p>
      <w:pPr>
        <w:pStyle w:val="Heading2"/>
      </w:pPr>
      <w:r>
        <w:rPr>
          <w:bCs/>
          <w:b/>
        </w:rPr>
        <w:t xml:space="preserve">Opportunities and Innovations in Physiotherapy Services</w:t>
      </w:r>
    </w:p>
    <w:p>
      <w:pPr>
        <w:pStyle w:val="FirstParagraph"/>
      </w:pPr>
      <w:r>
        <w:t xml:space="preserve">The evolving healthcare ecosystem of</w:t>
      </w:r>
      <w:r>
        <w:t xml:space="preserve"> </w:t>
      </w:r>
      <w:r>
        <w:rPr>
          <w:bCs/>
          <w:b/>
        </w:rPr>
        <w:t xml:space="preserve">Kuwait Kuwait City</w:t>
      </w:r>
      <w:r>
        <w:t xml:space="preserve"> </w:t>
      </w:r>
      <w:r>
        <w:t xml:space="preserve">has created new opportunities for physiotherapists to innovate. One notable trend is the rise of community-based physiotherapy clinics, which provide affordable care to underserved populations. These clinics often collaborate with local mosques and cultural centers to raise awareness about the benefits of early intervention.</w:t>
      </w:r>
    </w:p>
    <w:p>
      <w:pPr>
        <w:pStyle w:val="BodyText"/>
      </w:pPr>
      <w:r>
        <w:t xml:space="preserve">Another innovation involves the use of virtual reality (VR) and gamified rehabilitation exercises. Institutions like the Kuwait Institute for Scientific Research (KISR) have partnered with physiotherapists to develop VR programs that engage children with developmental disorders or adults recovering from neurological injuries. Such initiatives align with Kuwait’s Vision 2035, which prioritizes healthcare innovation and technology.</w:t>
      </w:r>
    </w:p>
    <w:p>
      <w:pPr>
        <w:pStyle w:val="BodyText"/>
      </w:pPr>
      <w:r>
        <w:t xml:space="preserve">Furthermore,</w:t>
      </w:r>
      <w:r>
        <w:t xml:space="preserve"> </w:t>
      </w:r>
      <w:r>
        <w:rPr>
          <w:bCs/>
          <w:b/>
        </w:rPr>
        <w:t xml:space="preserve">Physiotherapist</w:t>
      </w:r>
      <w:r>
        <w:t xml:space="preserve">s are increasingly involved in workplace wellness programs for Kuwait’s oil and gas sector, where musculoskeletal injuries are common. These programs emphasize ergonomics training and preventive exercises tailored to high-risk occupations.</w:t>
      </w:r>
    </w:p>
    <w:bookmarkEnd w:id="23"/>
    <w:bookmarkStart w:id="24" w:name="X536cac135713f64a605d5498fb7946514ad989d"/>
    <w:p>
      <w:pPr>
        <w:pStyle w:val="Heading2"/>
      </w:pPr>
      <w:r>
        <w:rPr>
          <w:bCs/>
          <w:b/>
        </w:rPr>
        <w:t xml:space="preserve">The Future of Physiotherapy in Kuwait City</w:t>
      </w:r>
    </w:p>
    <w:p>
      <w:pPr>
        <w:pStyle w:val="FirstParagraph"/>
      </w:pPr>
      <w:r>
        <w:t xml:space="preserve">To sustain the growth of</w:t>
      </w:r>
      <w:r>
        <w:t xml:space="preserve"> </w:t>
      </w:r>
      <w:r>
        <w:rPr>
          <w:bCs/>
          <w:b/>
        </w:rPr>
        <w:t xml:space="preserve">Physiotherapist</w:t>
      </w:r>
      <w:r>
        <w:t xml:space="preserve">-led healthcare services in</w:t>
      </w:r>
      <w:r>
        <w:t xml:space="preserve"> </w:t>
      </w:r>
      <w:r>
        <w:rPr>
          <w:bCs/>
          <w:b/>
        </w:rPr>
        <w:t xml:space="preserve">Kuwait Kuwait City</w:t>
      </w:r>
      <w:r>
        <w:t xml:space="preserve">, several steps are necessary. First, there is an urgent need for policy reforms to increase funding for physiotherapy departments and streamline licensing processes. Second, partnerships between academic institutions and clinical facilities should be strengthened to ensure that graduates receive hands-on training relevant to Kuwait’s healthcare demands.</w:t>
      </w:r>
    </w:p>
    <w:p>
      <w:pPr>
        <w:pStyle w:val="BodyText"/>
      </w:pPr>
      <w:r>
        <w:t xml:space="preserve">Third, public awareness campaigns must be launched to normalize physiotherapy as a preventive and rehabilitative tool. This includes addressing misconceptions about the profession, particularly among older generations who may prefer traditional remedies over modern interventions.</w:t>
      </w:r>
    </w:p>
    <w:p>
      <w:pPr>
        <w:pStyle w:val="BodyText"/>
      </w:pPr>
      <w:r>
        <w:t xml:space="preserve">In conclusion,</w:t>
      </w:r>
      <w:r>
        <w:t xml:space="preserve"> </w:t>
      </w:r>
      <w:r>
        <w:rPr>
          <w:bCs/>
          <w:b/>
        </w:rPr>
        <w:t xml:space="preserve">Physiotherapist</w:t>
      </w:r>
      <w:r>
        <w:t xml:space="preserve">s play a vital role in shaping the future of healthcare in</w:t>
      </w:r>
      <w:r>
        <w:t xml:space="preserve"> </w:t>
      </w:r>
      <w:r>
        <w:rPr>
          <w:bCs/>
          <w:b/>
        </w:rPr>
        <w:t xml:space="preserve">Kuwait Kuwait City</w:t>
      </w:r>
      <w:r>
        <w:t xml:space="preserve">. Their ability to adapt to cultural, economic, and technological changes will determine their impact on public health outcomes. By addressing existing challenges and leveraging emerging opportunities, physiotherapists can solidify their position as essential contributors to Kuwait’s healthcare system.</w:t>
      </w:r>
    </w:p>
    <w:p>
      <w:pPr>
        <w:pStyle w:val="BodyText"/>
      </w:pPr>
      <w:r>
        <w:rPr>
          <w:iCs/>
          <w:i/>
        </w:rPr>
        <w:t xml:space="preserve">This abstract academic document underscores the interdisciplinary nature of</w:t>
      </w:r>
      <w:r>
        <w:rPr>
          <w:iCs/>
          <w:i/>
        </w:rPr>
        <w:t xml:space="preserve"> </w:t>
      </w:r>
      <w:r>
        <w:rPr>
          <w:bCs/>
          <w:b/>
          <w:iCs/>
          <w:i/>
        </w:rPr>
        <w:t xml:space="preserve">Physiotherapist</w:t>
      </w:r>
      <w:r>
        <w:rPr>
          <w:iCs/>
          <w:i/>
        </w:rPr>
        <w:t xml:space="preserve">-led care in</w:t>
      </w:r>
      <w:r>
        <w:rPr>
          <w:iCs/>
          <w:i/>
        </w:rPr>
        <w:t xml:space="preserve"> </w:t>
      </w:r>
      <w:r>
        <w:rPr>
          <w:bCs/>
          <w:b/>
          <w:iCs/>
          <w:i/>
        </w:rPr>
        <w:t xml:space="preserve">Kuwait Kuwait City</w:t>
      </w:r>
      <w:r>
        <w:rPr>
          <w:iCs/>
          <w:i/>
        </w:rPr>
        <w:t xml:space="preserve">, highlighting its significance in advancing both individual and community health outcomes in a dynamic global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Physiotherapists in Kuwait City</dc:title>
  <dc:creator/>
  <cp:keywords/>
  <dcterms:created xsi:type="dcterms:W3CDTF">2026-07-23T05:33:58Z</dcterms:created>
  <dcterms:modified xsi:type="dcterms:W3CDTF">2026-07-23T05:33:58Z</dcterms:modified>
</cp:coreProperties>
</file>

<file path=docProps/custom.xml><?xml version="1.0" encoding="utf-8"?>
<Properties xmlns="http://schemas.openxmlformats.org/officeDocument/2006/custom-properties" xmlns:vt="http://schemas.openxmlformats.org/officeDocument/2006/docPropsVTypes"/>
</file>