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547e0248a74c943e206728ee03d4b7f63d089b"/>
    <w:p>
      <w:pPr>
        <w:pStyle w:val="Heading1"/>
      </w:pPr>
      <w:r>
        <w:t xml:space="preserve">Abstract Academic Document: The Role and Significance of Physiotherapists in Pakistan Karachi</w:t>
      </w:r>
    </w:p>
    <w:p>
      <w:pPr>
        <w:pStyle w:val="FirstParagraph"/>
      </w:pPr>
      <w:r>
        <w:rPr>
          <w:bCs/>
          <w:b/>
        </w:rPr>
        <w:t xml:space="preserve">Abstract:</w:t>
      </w:r>
    </w:p>
    <w:p>
      <w:pPr>
        <w:pStyle w:val="BodyText"/>
      </w:pPr>
      <w:r>
        <w:t xml:space="preserve">In the rapidly urbanizing and health-conscious context of Pakistan, particularly within the metropolis of Karachi, the role of physiotherapists has emerged as a critical component of modern healthcare delivery. This academic abstract explores the multifaceted contributions, challenges, and opportunities faced by physiotherapists in Pakistan Karachi, emphasizing their importance in addressing both acute and chronic health conditions amidst a growing population with diverse medical needs. The study underscores the evolving role of physiotherapists as integral members of multidisciplinary healthcare teams, while also highlighting systemic barriers such as resource limitations, regulatory frameworks, and societal perceptions that influence their professional efficacy.</w:t>
      </w:r>
    </w:p>
    <w:bookmarkStart w:id="20" w:name="introduction"/>
    <w:p>
      <w:pPr>
        <w:pStyle w:val="Heading2"/>
      </w:pPr>
      <w:r>
        <w:t xml:space="preserve">Introduction</w:t>
      </w:r>
    </w:p>
    <w:p>
      <w:pPr>
        <w:pStyle w:val="FirstParagraph"/>
      </w:pPr>
      <w:r>
        <w:t xml:space="preserve">Pakistan Karachi, the largest city in South Asia and the capital of Sindh province, is a hub of economic activity and demographic diversity. With a population exceeding 14 million, the city faces significant challenges in providing accessible and equitable healthcare services. The increasing prevalence of lifestyle-related diseases such as diabetes, obesity, and cardiovascular conditions has amplified the demand for rehabilitation services. In this context, physiotherapists play a pivotal role in managing musculoskeletal disorders, post-surgical recovery, neurological impairments, and chronic pain management. However, the unique socio-economic landscape of Karachi necessitates a tailored examination of how physiotherapists operate within the city’s healthcare infrastructure.</w:t>
      </w:r>
    </w:p>
    <w:bookmarkEnd w:id="20"/>
    <w:bookmarkStart w:id="21" w:name="academic-context-and-scope"/>
    <w:p>
      <w:pPr>
        <w:pStyle w:val="Heading2"/>
      </w:pPr>
      <w:r>
        <w:t xml:space="preserve">Academic Context and Scope</w:t>
      </w:r>
    </w:p>
    <w:p>
      <w:pPr>
        <w:pStyle w:val="FirstParagraph"/>
      </w:pPr>
      <w:r>
        <w:t xml:space="preserve">The academic discourse on physiotherapy in Pakistan has traditionally focused on institutional training programs, clinical practices, and global health trends. However, Karachi-specific studies remain limited. This document aims to bridge this gap by analyzing the role of physiotherapists in urban healthcare settings, with a focus on their educational qualifications, professional responsibilities, and the socio-cultural factors shaping their practice in Pakistan Karachi. By integrating data from local clinics, hospitals, and academic institutions such as the University of Karachi and COMSATS Institute of Information Technology (CIIT), this abstract provides a comprehensive overview of the profession’s relevance in urban healthcare.</w:t>
      </w:r>
    </w:p>
    <w:bookmarkEnd w:id="21"/>
    <w:bookmarkStart w:id="22" w:name="Xc2d9237e20eb16703041f28732d87ea8e265c76"/>
    <w:p>
      <w:pPr>
        <w:pStyle w:val="Heading2"/>
      </w:pPr>
      <w:r>
        <w:t xml:space="preserve">Professional Landscape of Physiotherapists in Pakistan Karachi</w:t>
      </w:r>
    </w:p>
    <w:p>
      <w:pPr>
        <w:pStyle w:val="FirstParagraph"/>
      </w:pPr>
      <w:r>
        <w:t xml:space="preserve">In Pakistan, physiotherapists are required to complete a 4-year bachelor’s degree program accredited by the Pakistan Medical and Dental Council (PMDC) or equivalent institutions. Many physiotherapists in Karachi receive their training from local universities, while others pursue advanced certifications from international bodies like the World Confederation for Physical Therapy (WCPT). The profession is regulated by the PMDC, which ensures adherence to ethical standards and quality education. However, disparities exist between private and public healthcare sectors. Private clinics in Karachi often employ well-trained physiotherapists with specialized skills in areas such as sports rehabilitation and geriatric care, whereas public hospitals frequently face resource constraints that limit the scope of their services.</w:t>
      </w:r>
    </w:p>
    <w:bookmarkEnd w:id="22"/>
    <w:bookmarkStart w:id="23" w:name="X5576688cca905de29ae58d383044fb62314acfb"/>
    <w:p>
      <w:pPr>
        <w:pStyle w:val="Heading2"/>
      </w:pPr>
      <w:r>
        <w:t xml:space="preserve">Challenges Faced by Physiotherapists in Karachi</w:t>
      </w:r>
    </w:p>
    <w:p>
      <w:pPr>
        <w:pStyle w:val="FirstParagraph"/>
      </w:pPr>
      <w:r>
        <w:t xml:space="preserve">Despite their growing importance, physiotherapists in Pakistan Karachi encounter several challenges. These include limited funding for rehabilitation programs, inadequate infrastructure in public health facilities, and a lack of awareness among the general population regarding the benefits of physiotherapy. Additionally, societal stigma persists around certain conditions (e.g., mental health or neurological disorders), which can hinder patient access to services. The rapid urbanization of Karachi has also led to an increase in work-related musculoskeletal injuries and traffic accident victims, further straining the capacity of physiotherapists to meet rising demand.</w:t>
      </w:r>
    </w:p>
    <w:bookmarkEnd w:id="23"/>
    <w:bookmarkStart w:id="24" w:name="opportunities-and-innovations"/>
    <w:p>
      <w:pPr>
        <w:pStyle w:val="Heading2"/>
      </w:pPr>
      <w:r>
        <w:t xml:space="preserve">Opportunities and Innovations</w:t>
      </w:r>
    </w:p>
    <w:p>
      <w:pPr>
        <w:pStyle w:val="FirstParagraph"/>
      </w:pPr>
      <w:r>
        <w:t xml:space="preserve">The evolving healthcare landscape in Karachi presents opportunities for physiotherapists to innovate and expand their services. Telehealth platforms have gained traction, enabling remote consultations and home-based rehabilitation programs. Collaborations between academic institutions and private clinics are fostering research initiatives focused on local health issues, such as the management of diabetes-related complications or postpartum recovery. Furthermore, the government’s recent emphasis on preventive healthcare has opened avenues for physiotherapists to engage in community outreach programs, promoting physical activity and ergonomic practices among Karachi’s workforce.</w:t>
      </w:r>
    </w:p>
    <w:bookmarkEnd w:id="24"/>
    <w:bookmarkStart w:id="25" w:name="academic-relevance-and-future-directions"/>
    <w:p>
      <w:pPr>
        <w:pStyle w:val="Heading2"/>
      </w:pPr>
      <w:r>
        <w:t xml:space="preserve">Academic Relevance and Future Directions</w:t>
      </w:r>
    </w:p>
    <w:p>
      <w:pPr>
        <w:pStyle w:val="FirstParagraph"/>
      </w:pPr>
      <w:r>
        <w:t xml:space="preserve">This abstract highlights the academic significance of studying physiotherapy in Pakistan Karachi, as it reflects the intersection of healthcare policy, urban development, and clinical practice. Future research should prioritize longitudinal studies to assess the impact of physiotherapists on patient outcomes in diverse settings, such as underserved neighborhoods or corporate wellness centers. Additionally, interdisciplinary collaborations between physiotherapists and other healthcare professionals (e.g., physicians, psychologists) could enhance holistic care models tailored to Karachi’s unique demographic needs.</w:t>
      </w:r>
    </w:p>
    <w:bookmarkEnd w:id="25"/>
    <w:bookmarkStart w:id="26" w:name="conclusion"/>
    <w:p>
      <w:pPr>
        <w:pStyle w:val="Heading2"/>
      </w:pPr>
      <w:r>
        <w:t xml:space="preserve">Conclusion</w:t>
      </w:r>
    </w:p>
    <w:p>
      <w:pPr>
        <w:pStyle w:val="FirstParagraph"/>
      </w:pPr>
      <w:r>
        <w:t xml:space="preserve">In conclusion, physiotherapists are indispensable to the healthcare ecosystem of Pakistan Karachi, addressing both individual and community health challenges in an urbanized setting. Their role extends beyond clinical rehabilitation to include education, prevention, and advocacy. However, sustained investment in training programs, infrastructure development, and public awareness campaigns is essential to unlock their full potential. By centering the discourse on Pakistan Karachi’s specific context, this document underscores the need for localized academic research and policy interventions to strengthen the physiotherapy profession in one of South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Pakistan Karachi</dc:title>
  <dc:creator/>
  <dc:language>en</dc:language>
  <cp:keywords/>
  <dcterms:created xsi:type="dcterms:W3CDTF">2026-07-23T03:41:41Z</dcterms:created>
  <dcterms:modified xsi:type="dcterms:W3CDTF">2026-07-23T03:41:41Z</dcterms:modified>
</cp:coreProperties>
</file>

<file path=docProps/custom.xml><?xml version="1.0" encoding="utf-8"?>
<Properties xmlns="http://schemas.openxmlformats.org/officeDocument/2006/custom-properties" xmlns:vt="http://schemas.openxmlformats.org/officeDocument/2006/docPropsVTypes"/>
</file>