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e06a71c5597a1cd54b27d6b4290bf927352375"/>
    <w:p>
      <w:pPr>
        <w:pStyle w:val="Heading1"/>
      </w:pPr>
      <w:r>
        <w:t xml:space="preserve">Abstract Academic Document: The Role and Challenges of the Physiotherapist in Peru Lima</w:t>
      </w:r>
    </w:p>
    <w:p>
      <w:pPr>
        <w:pStyle w:val="FirstParagraph"/>
      </w:pPr>
      <w:r>
        <w:rPr>
          <w:bCs/>
          <w:b/>
        </w:rPr>
        <w:t xml:space="preserve">Abstract academic:</w:t>
      </w:r>
      <w:r>
        <w:t xml:space="preserve"> </w:t>
      </w:r>
      <w:r>
        <w:t xml:space="preserve">This academic document provides a comprehensive analysis of the role, challenges, and opportunities faced by physiotherapists operating within the context of Peru Lima. As a critical component of healthcare delivery in urban settings, physiotherapists play a pivotal role in addressing musculoskeletal disorders, post-surgical rehabilitation, and chronic disease management. However, their work is shaped by unique socio-cultural, economic, and structural factors specific to Lima—a city grappling with rapid urbanization and uneven access to quality healthcare services. This document explores the professional landscape of physiotherapists in Peru Lima through a multidisciplinary lens, incorporating insights from public health policy, clinical practice frameworks, and sociological research. The study emphasizes the importance of contextual adaptation in physiotherapy education and practice to meet the diverse needs of Lima’s population while addressing systemic barriers such as resource allocation, training standards, and integration with primary healthcare systems.</w:t>
      </w:r>
    </w:p>
    <w:bookmarkStart w:id="20" w:name="introduction"/>
    <w:p>
      <w:pPr>
        <w:pStyle w:val="Heading2"/>
      </w:pPr>
      <w:r>
        <w:t xml:space="preserve">Introduction</w:t>
      </w:r>
    </w:p>
    <w:p>
      <w:pPr>
        <w:pStyle w:val="FirstParagraph"/>
      </w:pPr>
      <w:r>
        <w:t xml:space="preserve">The role of a</w:t>
      </w:r>
      <w:r>
        <w:t xml:space="preserve"> </w:t>
      </w:r>
      <w:r>
        <w:rPr>
          <w:bCs/>
          <w:b/>
        </w:rPr>
        <w:t xml:space="preserve">physiotherapist</w:t>
      </w:r>
      <w:r>
        <w:t xml:space="preserve"> </w:t>
      </w:r>
      <w:r>
        <w:t xml:space="preserve">is integral to modern healthcare systems globally, yet their practice in regions like Peru Lima demands nuanced approaches. As the capital of Peru, Lima is home to approximately 10 million people, with over 80% residing in urban areas. This demographic reality creates a complex healthcare ecosystem where physiotherapists must navigate disparities in service access between affluent neighborhoods and underserved communities. The document highlights how the</w:t>
      </w:r>
      <w:r>
        <w:t xml:space="preserve"> </w:t>
      </w:r>
      <w:r>
        <w:rPr>
          <w:bCs/>
          <w:b/>
        </w:rPr>
        <w:t xml:space="preserve">physiotherapist</w:t>
      </w:r>
      <w:r>
        <w:t xml:space="preserve"> </w:t>
      </w:r>
      <w:r>
        <w:t xml:space="preserve">profession is evolving to meet the demands of Lima’s diverse population, including its aging demographic, growing prevalence of non-communicable diseases (NCDs), and increasing reliance on private healthcare institutions. By examining policy frameworks such as Peru’s National Health Strategy and local initiatives in Lima, this study underscores the need for evidence-based practices that align with both international standards and local realities.</w:t>
      </w:r>
    </w:p>
    <w:bookmarkEnd w:id="20"/>
    <w:bookmarkStart w:id="21" w:name="X8022051f13cd6e63856c3056a5f50c063020c1f"/>
    <w:p>
      <w:pPr>
        <w:pStyle w:val="Heading2"/>
      </w:pPr>
      <w:r>
        <w:t xml:space="preserve">Contextual Challenges for Physiotherapists in Peru Lima</w:t>
      </w:r>
    </w:p>
    <w:p>
      <w:pPr>
        <w:pStyle w:val="FirstParagraph"/>
      </w:pPr>
      <w:r>
        <w:t xml:space="preserve">In</w:t>
      </w:r>
      <w:r>
        <w:t xml:space="preserve"> </w:t>
      </w:r>
      <w:r>
        <w:rPr>
          <w:bCs/>
          <w:b/>
        </w:rPr>
        <w:t xml:space="preserve">Peru Lima</w:t>
      </w:r>
      <w:r>
        <w:t xml:space="preserve">, the practice of physiotherapy is influenced by several structural challenges. First, the availability of trained professionals remains uneven, with higher concentrations in private clinics and hospitals rather than public health centers. This disparity exacerbates inequities in access to rehabilitation services for low-income populations. Second, the educational curriculum for physiotherapists in Peru often lacks emphasis on cultural competence and community-based care models tailored to Lima’s socio-economic diversity. Additionally, regulatory frameworks governing the profession are not uniformly enforced across regions, leading to inconsistencies in practice standards. The document also addresses the impact of urbanization on health outcomes in Lima, including rising cases of obesity, diabetes-related complications, and work-related musculoskeletal injuries among laborers. These trends necessitate a reorientation of physiotherapy services toward preventive care and interdisciplinary collaboration.</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role of the</w:t>
      </w:r>
      <w:r>
        <w:t xml:space="preserve"> </w:t>
      </w:r>
      <w:r>
        <w:rPr>
          <w:bCs/>
          <w:b/>
        </w:rPr>
        <w:t xml:space="preserve">physiotherapist</w:t>
      </w:r>
      <w:r>
        <w:t xml:space="preserve"> </w:t>
      </w:r>
      <w:r>
        <w:t xml:space="preserve">in Lima presents significant opportunities for innovation. The integration of technology, such as telehealth platforms, has emerged as a viable solution to bridge service gaps in remote or underserved areas of Lima. Furthermore, partnerships between physiotherapy professionals and local NGOs have enabled community-driven programs focusing on maternal health, sports injury prevention, and post-operative recovery. The document also highlights the potential for physiotherapists to contribute to public health campaigns in Lima by promoting physical activity as a preventive measure against NCDs. These initiatives align with global goals such as the Sustainable Development Goals (SDGs), particularly SDG 3: Good Health and Well-being, and underscore the adaptability of physiotherapy practices in urban settings.</w:t>
      </w:r>
    </w:p>
    <w:bookmarkEnd w:id="22"/>
    <w:bookmarkStart w:id="23" w:name="professional-development-and-training"/>
    <w:p>
      <w:pPr>
        <w:pStyle w:val="Heading2"/>
      </w:pPr>
      <w:r>
        <w:t xml:space="preserve">Professional Development and Training</w:t>
      </w:r>
    </w:p>
    <w:p>
      <w:pPr>
        <w:pStyle w:val="FirstParagraph"/>
      </w:pPr>
      <w:r>
        <w:t xml:space="preserve">A key focus of this academic document is the need for enhanced training programs for physiotherapists operating in Peru Lima. Current educational institutions in Peru often prioritize clinical techniques over soft skills such as patient communication, cultural sensitivity, and ethical decision-making. The study recommends curricular reforms that incorporate case studies specific to Lima’s healthcare landscape and provide hands-on training in resource-constrained environments. Additionally, continuous professional development (CPD) programs are emphasized as critical for equipping</w:t>
      </w:r>
      <w:r>
        <w:t xml:space="preserve"> </w:t>
      </w:r>
      <w:r>
        <w:rPr>
          <w:bCs/>
          <w:b/>
        </w:rPr>
        <w:t xml:space="preserve">physiotherapists</w:t>
      </w:r>
      <w:r>
        <w:t xml:space="preserve"> </w:t>
      </w:r>
      <w:r>
        <w:t xml:space="preserve">with knowledge of emerging trends like regenerative medicine, ergonomic interventions, and digital health tools. By aligning training with the needs of Lima’s population and healthcare infrastructure, physiotherapists can better address the city’s unique challenges.</w:t>
      </w:r>
    </w:p>
    <w:bookmarkEnd w:id="23"/>
    <w:bookmarkStart w:id="24" w:name="policymaking-and-advocacy"/>
    <w:p>
      <w:pPr>
        <w:pStyle w:val="Heading2"/>
      </w:pPr>
      <w:r>
        <w:t xml:space="preserve">Policymaking and Advocacy</w:t>
      </w:r>
    </w:p>
    <w:p>
      <w:pPr>
        <w:pStyle w:val="FirstParagraph"/>
      </w:pPr>
      <w:r>
        <w:t xml:space="preserve">The document advocates for stronger policy support to elevate the status of physiotherapy in Peru Lima. It calls for increased government funding to expand public sector physiotherapy services and reduce reliance on private healthcare providers. Additionally, it proposes the establishment of a national registry for licensed</w:t>
      </w:r>
      <w:r>
        <w:t xml:space="preserve"> </w:t>
      </w:r>
      <w:r>
        <w:rPr>
          <w:bCs/>
          <w:b/>
        </w:rPr>
        <w:t xml:space="preserve">physiotherapists</w:t>
      </w:r>
      <w:r>
        <w:t xml:space="preserve"> </w:t>
      </w:r>
      <w:r>
        <w:t xml:space="preserve">in Peru, ensuring transparency and accountability in professional practice. The study also emphasizes the importance of lobbying efforts by professional associations to influence policy decisions related to health insurance coverage, workplace safety regulations, and disaster response planning—areas where physiotherapists play a vital role in Lima’s urban resilience.</w:t>
      </w:r>
    </w:p>
    <w:bookmarkEnd w:id="24"/>
    <w:bookmarkStart w:id="25" w:name="conclusion"/>
    <w:p>
      <w:pPr>
        <w:pStyle w:val="Heading2"/>
      </w:pPr>
      <w:r>
        <w:t xml:space="preserve">Conclusion</w:t>
      </w:r>
    </w:p>
    <w:p>
      <w:pPr>
        <w:pStyle w:val="FirstParagraph"/>
      </w:pPr>
      <w:r>
        <w:t xml:space="preserve">In conclusion, this academic abstract underscores the dynamic and evolving role of the</w:t>
      </w:r>
      <w:r>
        <w:t xml:space="preserve"> </w:t>
      </w:r>
      <w:r>
        <w:rPr>
          <w:bCs/>
          <w:b/>
        </w:rPr>
        <w:t xml:space="preserve">physiotherapist</w:t>
      </w:r>
      <w:r>
        <w:t xml:space="preserve"> </w:t>
      </w:r>
      <w:r>
        <w:t xml:space="preserve">in Peru Lima. While systemic challenges persist, the profession holds immense potential to improve health outcomes through innovation, collaboration, and policy advocacy. By addressing training gaps, promoting equity in service delivery, and aligning practices with local needs, physiotherapists can contribute meaningfully to the healthcare ecosystem of</w:t>
      </w:r>
      <w:r>
        <w:t xml:space="preserve"> </w:t>
      </w:r>
      <w:r>
        <w:rPr>
          <w:bCs/>
          <w:b/>
        </w:rPr>
        <w:t xml:space="preserve">Peru Lima</w:t>
      </w:r>
      <w:r>
        <w:t xml:space="preserve">. Future research should focus on longitudinal studies tracking the impact of physiotherapy interventions in underserved communities and evaluating the effectiveness of policy reforms aimed at strengthening the profession’s role in public health. This document serves as a foundational reference for stakeholders, including educators, policymakers, and practitioners, seeking to advance physiotherapy as a cornerstone of healthcare in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Peru Lima</dc:title>
  <dc:creator/>
  <dc:language>en</dc:language>
  <cp:keywords/>
  <dcterms:created xsi:type="dcterms:W3CDTF">2026-07-17T14:11:59Z</dcterms:created>
  <dcterms:modified xsi:type="dcterms:W3CDTF">2026-07-17T14:11:59Z</dcterms:modified>
</cp:coreProperties>
</file>

<file path=docProps/custom.xml><?xml version="1.0" encoding="utf-8"?>
<Properties xmlns="http://schemas.openxmlformats.org/officeDocument/2006/custom-properties" xmlns:vt="http://schemas.openxmlformats.org/officeDocument/2006/docPropsVTypes"/>
</file>