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Senegal</w:t>
      </w:r>
      <w:r>
        <w:t xml:space="preserve"> </w:t>
      </w:r>
      <w:r>
        <w:t xml:space="preserve">Dakar</w:t>
      </w:r>
    </w:p>
    <w:bookmarkStart w:id="27" w:name="Xaaf6b566700ef97ce5fb13024c25325fc3b6fa0"/>
    <w:p>
      <w:pPr>
        <w:pStyle w:val="Heading1"/>
      </w:pPr>
      <w:r>
        <w:t xml:space="preserve">Abstract Academic Document on the Role of Physiotherapists in Senegal Dakar</w:t>
      </w:r>
    </w:p>
    <w:p>
      <w:pPr>
        <w:pStyle w:val="FirstParagraph"/>
      </w:pPr>
      <w:r>
        <w:rPr>
          <w:bCs/>
          <w:b/>
        </w:rPr>
        <w:t xml:space="preserve">Keywords:</w:t>
      </w:r>
      <w:r>
        <w:t xml:space="preserve"> </w:t>
      </w:r>
      <w:r>
        <w:t xml:space="preserve">Physiotherapist, Senegal Dakar, Healthcare Access, Public Health Challenges, Professional Development</w:t>
      </w:r>
    </w:p>
    <w:bookmarkStart w:id="20" w:name="introduction"/>
    <w:p>
      <w:pPr>
        <w:pStyle w:val="Heading2"/>
      </w:pPr>
      <w:r>
        <w:t xml:space="preserve">Introduction</w:t>
      </w:r>
    </w:p>
    <w:p>
      <w:pPr>
        <w:pStyle w:val="FirstParagraph"/>
      </w:pPr>
      <w:r>
        <w:t xml:space="preserve">The role of physiotherapists in modern healthcare systems is increasingly recognized as pivotal to improving quality of life and addressing public health challenges. In the context of Senegal Dakar, a dynamic and rapidly urbanizing capital city, the need for skilled physiotherapists has become critical due to rising health demands linked to both communicable and non-communicable diseases. This academic abstract explores the multifaceted contributions of physiotherapists in Senegal Dakar, emphasizing their significance in addressing healthcare disparities, promoting rehabilitation services, and integrating traditional and modern medical practices. It also examines the challenges faced by physiotherapists operating within this socio-cultural and economic framework while proposing pathways for professional growth and system-wide improvements.</w:t>
      </w:r>
    </w:p>
    <w:bookmarkEnd w:id="20"/>
    <w:bookmarkStart w:id="21" w:name="X5c0bc8b314bb08a2de1228fa2515ab1ba199af4"/>
    <w:p>
      <w:pPr>
        <w:pStyle w:val="Heading2"/>
      </w:pPr>
      <w:r>
        <w:t xml:space="preserve">The Context of Senegal Dakar: Healthcare Landscape</w:t>
      </w:r>
    </w:p>
    <w:p>
      <w:pPr>
        <w:pStyle w:val="FirstParagraph"/>
      </w:pPr>
      <w:r>
        <w:t xml:space="preserve">Dakar, the capital of Senegal, serves as the country’s political, economic, and cultural hub. With a population exceeding 3 million as of recent estimates, the city faces mounting pressure on its healthcare infrastructure. The public health system in Senegal has long been constrained by limited resources, uneven distribution of medical professionals, and a growing burden of chronic illnesses such as diabetes, hypertension, and musculoskeletal disorders. Additionally, post-conflict trauma injuries from regional instability and the rise of lifestyle-related conditions have further strained healthcare services. In this environment, physiotherapists play a vital role in bridging gaps between primary care and specialized rehabilitation services.</w:t>
      </w:r>
    </w:p>
    <w:bookmarkEnd w:id="21"/>
    <w:bookmarkStart w:id="22" w:name="X81848a8ec501c4a606f7e2efdd1bf16f4d413ba"/>
    <w:p>
      <w:pPr>
        <w:pStyle w:val="Heading2"/>
      </w:pPr>
      <w:r>
        <w:t xml:space="preserve">The Role of Physiotherapists in Senegal Dakar</w:t>
      </w:r>
    </w:p>
    <w:p>
      <w:pPr>
        <w:pStyle w:val="FirstParagraph"/>
      </w:pPr>
      <w:r>
        <w:t xml:space="preserve">Physiotherapists in Senegal Dakar are integral to the delivery of rehabilitation services across hospitals, clinics, and community health centers. Their work spans a wide range of conditions, including post-surgical recovery, neurological impairments (e.g., stroke or spinal injuries), and chronic pain management. In a country where traditional medicine remains deeply embedded in cultural practices, physiotherapists also collaborate with local healers to integrate evidence-based interventions with community-trusted methods. This dual approach is particularly crucial for rural populations seeking care in urban centers like Dakar.</w:t>
      </w:r>
    </w:p>
    <w:p>
      <w:pPr>
        <w:pStyle w:val="BodyText"/>
      </w:pPr>
      <w:r>
        <w:t xml:space="preserve">Moreover, the role of physiotherapists extends beyond clinical settings. They contribute to public health initiatives by educating communities on preventive measures, such as exercise programs to reduce the incidence of musculoskeletal disorders or ergonomic practices in workplaces. In Dakar’s informal sectors—where many residents work in physically demanding jobs—physiotherapists provide vital support to mitigate occupational injuries and promote long-term mobility.</w:t>
      </w:r>
    </w:p>
    <w:bookmarkEnd w:id="22"/>
    <w:bookmarkStart w:id="23" w:name="X3d24e3d82a3c8e6cbe87b0082adc37fc5d82df5"/>
    <w:p>
      <w:pPr>
        <w:pStyle w:val="Heading2"/>
      </w:pPr>
      <w:r>
        <w:t xml:space="preserve">Challenges Facing Physiotherapists in Senegal Dakar</w:t>
      </w:r>
    </w:p>
    <w:p>
      <w:pPr>
        <w:pStyle w:val="FirstParagraph"/>
      </w:pPr>
      <w:r>
        <w:t xml:space="preserve">Despite their critical role, physiotherapists in Senegal Dakar face significant challenges. One major issue is the shortage of trained professionals. According to data from the Ministry of Health and Social Action, there is a severe imbalance between the number of healthcare practitioners and the population’s needs, with physiotherapists representing a small fraction of the medical workforce. This scarcity is exacerbated by limited investment in physiotherapy education and training institutions within Senegal itself.</w:t>
      </w:r>
    </w:p>
    <w:p>
      <w:pPr>
        <w:pStyle w:val="BodyText"/>
      </w:pPr>
      <w:r>
        <w:t xml:space="preserve">Another challenge is inadequate infrastructure. Many public healthcare facilities lack modern equipment necessary for advanced physiotherapy interventions, such as hydrotherapy pools or electrotherapeutic devices. Additionally, the high cost of private clinics restricts access for low-income patients, forcing many to rely on under-resourced public systems.</w:t>
      </w:r>
    </w:p>
    <w:p>
      <w:pPr>
        <w:pStyle w:val="BodyText"/>
      </w:pPr>
      <w:r>
        <w:t xml:space="preserve">Socioeconomic factors further complicate matters. Cultural stigmas around disability and rehabilitation persist in some communities, discouraging individuals from seeking physiotherapy services. Furthermore, the migration of skilled professionals to more developed countries—often referred to as "brain drain"—has deprived Senegal Dakar of experienced practitioners who could strengthen local healthcare systems.</w:t>
      </w:r>
    </w:p>
    <w:bookmarkEnd w:id="23"/>
    <w:bookmarkStart w:id="24" w:name="X124bfa6f62056e73fbaf69c20cd3ddb58205f33"/>
    <w:p>
      <w:pPr>
        <w:pStyle w:val="Heading2"/>
      </w:pPr>
      <w:r>
        <w:t xml:space="preserve">Opportunities for Growth and Collaboration</w:t>
      </w:r>
    </w:p>
    <w:p>
      <w:pPr>
        <w:pStyle w:val="FirstParagraph"/>
      </w:pPr>
      <w:r>
        <w:t xml:space="preserve">The situation in Senegal Dakar is not without hope. International partnerships, such as those with the World Health Organization (WHO) and non-governmental organizations (NGOs), have begun to invest in strengthening physiotherapy programs. For instance, initiatives like the WHO’s "Rehabilitation 2030" aim to improve access to rehabilitation services in low- and middle-income countries by expanding training opportunities and resource allocation.</w:t>
      </w:r>
    </w:p>
    <w:p>
      <w:pPr>
        <w:pStyle w:val="BodyText"/>
      </w:pPr>
      <w:r>
        <w:t xml:space="preserve">Local universities, such as the University of Cheikh Anta Diop (UCAD), have also started offering specialized physiotherapy degrees, though more funding and partnerships are needed to scale these programs. Telehealth platforms are another emerging opportunity, allowing physiotherapists to reach remote areas of Senegal through virtual consultations and digital rehabilitation tools.</w:t>
      </w:r>
    </w:p>
    <w:bookmarkEnd w:id="24"/>
    <w:bookmarkStart w:id="25" w:name="conclusion"/>
    <w:p>
      <w:pPr>
        <w:pStyle w:val="Heading2"/>
      </w:pPr>
      <w:r>
        <w:t xml:space="preserve">Conclusion</w:t>
      </w:r>
    </w:p>
    <w:p>
      <w:pPr>
        <w:pStyle w:val="FirstParagraph"/>
      </w:pPr>
      <w:r>
        <w:t xml:space="preserve">In conclusion, the role of physiotherapists in Senegal Dakar is indispensable to addressing the complex healthcare needs of a growing and diverse population. Their work not only aids individual patients in regaining mobility and independence but also contributes to broader public health goals. However, overcoming systemic challenges—such as resource limitations, professional shortages, and cultural barriers—requires sustained investment from both national authorities and international stakeholders. By fostering collaboration between traditional healers, modern medical practitioners, and global health organizations, Senegal Dakar can build a resilient healthcare system where physiotherapists are empowered to deliver impactful care. Future research should focus on quantifying the economic benefits of physiotherapy interventions and developing targeted policies to retain skilled professionals within the country.</w:t>
      </w:r>
    </w:p>
    <w:bookmarkEnd w:id="25"/>
    <w:bookmarkStart w:id="26" w:name="references"/>
    <w:p>
      <w:pPr>
        <w:pStyle w:val="Heading2"/>
      </w:pPr>
      <w:r>
        <w:t xml:space="preserve">References</w:t>
      </w:r>
    </w:p>
    <w:p>
      <w:pPr>
        <w:numPr>
          <w:ilvl w:val="0"/>
          <w:numId w:val="1001"/>
        </w:numPr>
        <w:pStyle w:val="Compact"/>
      </w:pPr>
      <w:r>
        <w:t xml:space="preserve">World Health Organization (WHO). (2021). Global Status Report on Noncommunicable Diseases. Geneva: WHO Press.</w:t>
      </w:r>
    </w:p>
    <w:p>
      <w:pPr>
        <w:numPr>
          <w:ilvl w:val="0"/>
          <w:numId w:val="1001"/>
        </w:numPr>
        <w:pStyle w:val="Compact"/>
      </w:pPr>
      <w:r>
        <w:t xml:space="preserve">Dakar Health Survey. (2019). Ministry of Health and Social Action, Republic of Senegal.</w:t>
      </w:r>
    </w:p>
    <w:p>
      <w:pPr>
        <w:numPr>
          <w:ilvl w:val="0"/>
          <w:numId w:val="1001"/>
        </w:numPr>
        <w:pStyle w:val="Compact"/>
      </w:pPr>
      <w:r>
        <w:t xml:space="preserve">Léon, A., &amp; Ndiaye, S. (2018). Traditional Medicine in Modern Healthcare Systems: A Case Study of Senegal. African Journal of Public Health, 7(3), 45-60.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Physiotherapists in Senegal Dakar</dc:title>
  <dc:creator/>
  <cp:keywords/>
  <dcterms:created xsi:type="dcterms:W3CDTF">2026-07-21T13:50:50Z</dcterms:created>
  <dcterms:modified xsi:type="dcterms:W3CDTF">2026-07-21T13:50:50Z</dcterms:modified>
</cp:coreProperties>
</file>

<file path=docProps/custom.xml><?xml version="1.0" encoding="utf-8"?>
<Properties xmlns="http://schemas.openxmlformats.org/officeDocument/2006/custom-properties" xmlns:vt="http://schemas.openxmlformats.org/officeDocument/2006/docPropsVTypes"/>
</file>