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0" w:name="X6406ec3a3943676147fa3acbac99e25e50cd631"/>
    <w:p>
      <w:pPr>
        <w:pStyle w:val="Heading1"/>
      </w:pPr>
      <w:r>
        <w:t xml:space="preserve">Abstract Academic Document: The Role and Evolution of the Physiotherapist in South Korea, Seoul</w:t>
      </w:r>
    </w:p>
    <w:p>
      <w:pPr>
        <w:pStyle w:val="FirstParagraph"/>
      </w:pPr>
      <w:r>
        <w:t xml:space="preserve">The role of the physiotherapist has gained increasing prominence within the healthcare landscape of South Korea, particularly in urban centers such as Seoul. As a rapidly developing global metropolis, Seoul faces unique challenges and opportunities in integrating physiotherapy into its public and private healthcare systems. This academic abstract explores the multifaceted contributions of physiotherapists in South Korea, with a focused analysis on their professional practices, cultural adaptations, and the socio-economic factors shaping their role within Seoul’s dynamic environment.</w:t>
      </w:r>
    </w:p>
    <w:p>
      <w:pPr>
        <w:pStyle w:val="BodyText"/>
      </w:pPr>
      <w:r>
        <w:t xml:space="preserve">South Korea’s healthcare system is renowned for its technological advancement and emphasis on preventive care. However, the growing prevalence of chronic conditions such as musculoskeletal disorders, obesity-related ailments, and post-surgical rehabilitation needs has underscored the critical importance of physiotherapy. In Seoul, where urbanization has led to sedentary lifestyles and increased stress levels among residents, physiotherapists play a pivotal role in addressing these health challenges. Their expertise spans diverse domains, including orthopedics, neurology, geriatrics, and sports medicine. This document examines how the profession of physiotherapy is evolving within South Korea’s regulatory framework to meet the specific demands of a population that prioritizes both traditional and modern medical practices.</w:t>
      </w:r>
    </w:p>
    <w:p>
      <w:pPr>
        <w:pStyle w:val="BodyText"/>
      </w:pPr>
      <w:r>
        <w:t xml:space="preserve">The professional landscape for physiotherapists in Seoul is shaped by stringent accreditation processes mandated by the Korean Society of Physical Therapy (KSPT) and the Korean Ministry of Health and Welfare. To practice legally, physiotherapists must complete a bachelor’s degree program in physical therapy from an accredited institution, followed by national licensing examinations. These qualifications ensure that practitioners are equipped with both theoretical knowledge and clinical skills aligned with international standards. However, the integration of traditional Korean medicine (Korean Acupuncture, Moxibustion) into physiotherapy practices has introduced a unique cultural dimension. In Seoul, many physiotherapists collaborate with traditional Korean medical professionals to provide holistic care that resonates with patients’ expectations and beliefs.</w:t>
      </w:r>
    </w:p>
    <w:p>
      <w:pPr>
        <w:pStyle w:val="BodyText"/>
      </w:pPr>
      <w:r>
        <w:t xml:space="preserve">One of the most significant challenges faced by physiotherapists in Seoul is adapting to the city’s fast-paced lifestyle and high patient turnover. Urban centers like Seoul are characterized by long working hours, limited access to leisure activities, and a population that often prioritizes convenience over comprehensive care. This has led to the proliferation of physiotherapy clinics in commercial districts such as Gangnam and Itaewon, where practitioners offer time-efficient treatments tailored to corporate professionals and students. Additionally, the rise of digital health platforms in South Korea has enabled physiotherapists to expand their reach through telehealth consultations, addressing accessibility barriers for elderly patients or those with mobility issues.</w:t>
      </w:r>
    </w:p>
    <w:p>
      <w:pPr>
        <w:pStyle w:val="BodyText"/>
      </w:pPr>
      <w:r>
        <w:t xml:space="preserve">The aging population in South Korea further amplifies the demand for physiotherapy services. According to data from the Korean Statistical Information Service (KOSIS), over 20% of Seoul’s population is aged 65 and above, a demographic that requires specialized interventions for age-related conditions such as osteoporosis, arthritis, and post-stroke rehabilitation. Physiotherapists in Seoul have adapted by developing community-based programs that promote physical activity among the elderly while incorporating cultural elements like traditional Korean dance (Tanggum) to enhance patient engagement.</w:t>
      </w:r>
    </w:p>
    <w:p>
      <w:pPr>
        <w:pStyle w:val="BodyText"/>
      </w:pPr>
      <w:r>
        <w:t xml:space="preserve">Educational institutions in Seoul are also pivotal in shaping the future of physiotherapy. Universities such as Yonsei University and Seoul National University offer cutting-edge curricula that blend evidence-based practices with research on musculoskeletal health. These programs emphasize interdisciplinary collaboration, preparing graduates to work alongside physicians, occupational therapists, and orthopedic surgeons in hospital settings. Furthermore, international partnerships have enabled Korean physiotherapists to gain exposure to global methodologies while contributing their expertise in adapting Western techniques to local contexts.</w:t>
      </w:r>
    </w:p>
    <w:p>
      <w:pPr>
        <w:pStyle w:val="BodyText"/>
      </w:pPr>
      <w:r>
        <w:t xml:space="preserve">Despite the profession’s growth, challenges persist. The high cost of private healthcare in Seoul can limit access to physiotherapy for lower-income populations, necessitating government intervention through subsidized programs. Additionally, the increasing commercialization of healthcare services has raised concerns about the prioritization of profit over patient welfare. However, initiatives such as the National Health Insurance Service (NHIS) have begun to address these disparities by expanding coverage for physiotherapy treatments.</w:t>
      </w:r>
    </w:p>
    <w:p>
      <w:pPr>
        <w:pStyle w:val="BodyText"/>
      </w:pPr>
      <w:r>
        <w:t xml:space="preserve">Looking ahead, the physiotherapist’s role in Seoul is poised to evolve further with advancements in technology and data-driven healthcare. Wearable devices that monitor physical activity, AI-powered diagnostic tools, and virtual reality (VR) rehabilitation programs are being increasingly adopted to enhance treatment outcomes. Physiotherapists must now navigate this technological transformation while maintaining cultural sensitivity and patient-centered care.</w:t>
      </w:r>
    </w:p>
    <w:p>
      <w:pPr>
        <w:pStyle w:val="BodyText"/>
      </w:pPr>
      <w:r>
        <w:t xml:space="preserve">In conclusion, the physiotherapist in South Korea’s Seoul is a vital contributor to both individual and public health. Their ability to integrate traditional practices with modern methodologies, respond to demographic shifts, and embrace technological innovation ensures their continued relevance in a society that values holistic well-being. As Seoul continues its trajectory as a global leader in healthcare, the physiotherapist will remain at the forefront of shaping accessible, effective, and culturally resonant care solutions.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South Korea Seoul</dc:title>
  <dc:creator/>
  <dc:language>en</dc:language>
  <cp:keywords/>
  <dcterms:created xsi:type="dcterms:W3CDTF">2026-07-21T14:09:32Z</dcterms:created>
  <dcterms:modified xsi:type="dcterms:W3CDTF">2026-07-21T14:09:32Z</dcterms:modified>
</cp:coreProperties>
</file>

<file path=docProps/custom.xml><?xml version="1.0" encoding="utf-8"?>
<Properties xmlns="http://schemas.openxmlformats.org/officeDocument/2006/custom-properties" xmlns:vt="http://schemas.openxmlformats.org/officeDocument/2006/docPropsVTypes"/>
</file>