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3f7a43df1f091f797edd764965ead3aa23d5ca5"/>
    <w:p>
      <w:pPr>
        <w:pStyle w:val="Heading1"/>
      </w:pPr>
      <w:r>
        <w:t xml:space="preserve">Abstract Academic Document: The Role and Challenges of Physiotherapists in Thailand Bangkok</w:t>
      </w:r>
    </w:p>
    <w:p>
      <w:pPr>
        <w:pStyle w:val="FirstParagraph"/>
      </w:pPr>
      <w:r>
        <w:t xml:space="preserve">This abstract academic document explores the critical role of physiotherapists in the healthcare landscape of Thailand, with a focused analysis on the dynamic environment of Bangkok. As a major metropolitan hub and economic center, Bangkok presents unique opportunities and challenges for physiotherapists navigating both clinical demands and socio-cultural contexts. The increasing prevalence of musculoskeletal disorders, chronic conditions, and lifestyle-related health issues has elevated the demand for qualified physiotherapists in the region. This document examines the professional responsibilities of physiotherapists in Thailand Bangkok, their integration into multidisciplinary healthcare teams, and the evolving standards of practice shaped by local regulations and international benchmarks.</w:t>
      </w:r>
    </w:p>
    <w:bookmarkStart w:id="20" w:name="X3c7baff4ea76f25cc91f8ee8c68e5ffa82dbba8"/>
    <w:p>
      <w:pPr>
        <w:pStyle w:val="Heading2"/>
      </w:pPr>
      <w:r>
        <w:t xml:space="preserve">Contextualizing Physiotherapy in Thailand Bangkok</w:t>
      </w:r>
    </w:p>
    <w:p>
      <w:pPr>
        <w:pStyle w:val="FirstParagraph"/>
      </w:pPr>
      <w:r>
        <w:t xml:space="preserve">Thailand has long recognized the importance of physiotherapy as a cornerstone of preventive and rehabilitative care. In Bangkok, where urbanization, an aging population, and rising health consciousness intersect, physiotherapists play a pivotal role in addressing public health priorities. The Ministry of Public Health in Thailand has mandated that physiotherapists adhere to strict licensing requirements, ensuring that practitioners are equipped with both theoretical knowledge and clinical skills aligned with global standards. However, the rapid expansion of private healthcare facilities and wellness centers in Bangkok has also introduced competitive pressures, requiring physiotherapists to adapt to diverse patient needs and technological advancements.</w:t>
      </w:r>
    </w:p>
    <w:bookmarkEnd w:id="20"/>
    <w:bookmarkStart w:id="21" w:name="Xf609fc141616678cae0583055751815362c86c6"/>
    <w:p>
      <w:pPr>
        <w:pStyle w:val="Heading2"/>
      </w:pPr>
      <w:r>
        <w:t xml:space="preserve">Professional Responsibilities of Physiotherapists</w:t>
      </w:r>
    </w:p>
    <w:p>
      <w:pPr>
        <w:pStyle w:val="FirstParagraph"/>
      </w:pPr>
      <w:r>
        <w:t xml:space="preserve">Physiotherapists in Thailand Bangkok are entrusted with a wide range of responsibilities, including assessing patients’ physical conditions, diagnosing movement disorders, and devising personalized rehabilitation plans. Their work spans hospitals, clinics, sports centers, and community health programs. For instance, in Bangkok’s private healthcare sector, physiotherapists often collaborate with orthopedic surgeons to manage post-operative recovery for patients undergoing joint replacements or spinal surgeries. Additionally, they contribute to occupational therapy by helping individuals regain mobility after injuries or strokes.</w:t>
      </w:r>
    </w:p>
    <w:p>
      <w:pPr>
        <w:pStyle w:val="BodyText"/>
      </w:pPr>
      <w:r>
        <w:t xml:space="preserve">Another critical aspect of their role involves educating patients on ergonomic practices and exercise regimens tailored to their specific conditions. In a city like Bangkok, where sedentary lifestyles and traffic-related stress are common, physiotherapists also address issues such as chronic lower back pain and musculoskeletal strain from prolonged sitting or improper posture. Their expertise in manual therapy, hydrotherapy, and electrotherapy further enhances their capacity to deliver holistic care.</w:t>
      </w:r>
    </w:p>
    <w:bookmarkEnd w:id="21"/>
    <w:bookmarkStart w:id="22" w:name="challenges-in-practice"/>
    <w:p>
      <w:pPr>
        <w:pStyle w:val="Heading2"/>
      </w:pPr>
      <w:r>
        <w:t xml:space="preserve">Challenges in Practice</w:t>
      </w:r>
    </w:p>
    <w:p>
      <w:pPr>
        <w:pStyle w:val="FirstParagraph"/>
      </w:pPr>
      <w:r>
        <w:t xml:space="preserve">Despite their vital role, physiotherapists in Thailand Bangkok face several challenges. One significant barrier is the uneven distribution of healthcare resources. While Bangkok hosts world-class hospitals and private clinics, access to skilled physiotherapists remains limited in underserved peripheral areas of the city. This disparity necessitates innovative solutions such as mobile clinics or telehealth services to bridge gaps in care.</w:t>
      </w:r>
    </w:p>
    <w:p>
      <w:pPr>
        <w:pStyle w:val="BodyText"/>
      </w:pPr>
      <w:r>
        <w:t xml:space="preserve">Another challenge is the need for continuous professional development. The rapid evolution of medical technologies and therapeutic techniques requires physiotherapists to engage in lifelong learning. For example, the integration of virtual reality (VR) and AI-driven diagnostic tools into physiotherapy sessions demands updated training programs. Moreover, cultural sensitivity is essential in Bangkok’s multicultural environment, where patients from diverse backgrounds may have varying expectations regarding treatment approaches.</w:t>
      </w:r>
    </w:p>
    <w:bookmarkEnd w:id="22"/>
    <w:bookmarkStart w:id="23" w:name="regulatory-framework-and-education"/>
    <w:p>
      <w:pPr>
        <w:pStyle w:val="Heading2"/>
      </w:pPr>
      <w:r>
        <w:t xml:space="preserve">Regulatory Framework and Education</w:t>
      </w:r>
    </w:p>
    <w:p>
      <w:pPr>
        <w:pStyle w:val="FirstParagraph"/>
      </w:pPr>
      <w:r>
        <w:t xml:space="preserve">In Thailand, the Royal Thai College of Physiotherapists (RTCP) oversees the licensing and professional standards for physiotherapists. To practice legally in Bangkok, individuals must complete a four-year bachelor’s degree program at an accredited university, followed by clinical training and examinations. Institutions such as Mahidol University and Chulalongkorn University are renowned for their rigorous physiotherapy curricula, which combine anatomy, physiology, and clinical skills with cultural competency training.</w:t>
      </w:r>
    </w:p>
    <w:p>
      <w:pPr>
        <w:pStyle w:val="BodyText"/>
      </w:pPr>
      <w:r>
        <w:t xml:space="preserve">The regulatory framework also emphasizes ethical conduct and patient confidentiality. Physiotherapists in Bangkok must adhere to guidelines that prioritize patient safety while maintaining the highest standards of care. This includes staying informed about emerging trends in pain management and regenerative medicine, which are increasingly relevant in urban centers like Bangkok.</w:t>
      </w:r>
    </w:p>
    <w:bookmarkEnd w:id="23"/>
    <w:bookmarkStart w:id="24" w:name="socio-cultural-influences-on-practice"/>
    <w:p>
      <w:pPr>
        <w:pStyle w:val="Heading2"/>
      </w:pPr>
      <w:r>
        <w:t xml:space="preserve">Socio-Cultural Influences on Practice</w:t>
      </w:r>
    </w:p>
    <w:p>
      <w:pPr>
        <w:pStyle w:val="FirstParagraph"/>
      </w:pPr>
      <w:r>
        <w:t xml:space="preserve">The socio-cultural dynamics of Thailand significantly influence how physiotherapists interact with patients. In Bangkok, where traditional Thai medicine (TAM) is deeply ingrained in the healthcare system, many patients seek complementary therapies alongside conventional physiotherapy. For instance, techniques like acupressure or herbal compresses are sometimes integrated into rehabilitation protocols. Physiotherapists must therefore develop a nuanced understanding of these practices to provide culturally competent care without compromising scientific rigor.</w:t>
      </w:r>
    </w:p>
    <w:p>
      <w:pPr>
        <w:pStyle w:val="BodyText"/>
      </w:pPr>
      <w:r>
        <w:t xml:space="preserve">Additionally, the stigma surrounding mental health in Thai society necessitates that physiotherapists approach conditions such as fibromyalgia or chronic pain with empathy and holistic strategies. Addressing psychological factors through movement-based therapies can enhance treatment outcomes while fostering patient trust.</w:t>
      </w:r>
    </w:p>
    <w:bookmarkEnd w:id="24"/>
    <w:bookmarkStart w:id="25" w:name="future-prospects-and-recommendations"/>
    <w:p>
      <w:pPr>
        <w:pStyle w:val="Heading2"/>
      </w:pPr>
      <w:r>
        <w:t xml:space="preserve">Future Prospects and Recommendations</w:t>
      </w:r>
    </w:p>
    <w:p>
      <w:pPr>
        <w:pStyle w:val="FirstParagraph"/>
      </w:pPr>
      <w:r>
        <w:t xml:space="preserve">Looking ahead, the role of physiotherapists in Thailand Bangkok is poised for growth as the government expands its healthcare infrastructure. The 20-year National Health Plan (NHSP) prioritizes preventive care and rehabilitation services, creating new opportunities for physiotherapists to contribute to public health initiatives. However, recommendations include strengthening partnerships between academic institutions and private clinics to ensure that training programs remain aligned with industry needs.</w:t>
      </w:r>
    </w:p>
    <w:p>
      <w:pPr>
        <w:pStyle w:val="BodyText"/>
      </w:pPr>
      <w:r>
        <w:t xml:space="preserve">Furthermore, increased investment in digital health platforms could enable physiotherapists to reach a broader audience through remote consultations and virtual exercise programs. By embracing these advancements while respecting cultural norms, physiotherapists in Bangkok can continue to play a transformative role in improving the quality of life for individuals across Thailand.</w:t>
      </w:r>
    </w:p>
    <w:bookmarkEnd w:id="25"/>
    <w:bookmarkStart w:id="26" w:name="conclusion"/>
    <w:p>
      <w:pPr>
        <w:pStyle w:val="Heading2"/>
      </w:pPr>
      <w:r>
        <w:t xml:space="preserve">Conclusion</w:t>
      </w:r>
    </w:p>
    <w:p>
      <w:pPr>
        <w:pStyle w:val="FirstParagraph"/>
      </w:pPr>
      <w:r>
        <w:t xml:space="preserve">In conclusion, physiotherapists in Thailand Bangkok are indispensable assets to the healthcare system, addressing complex clinical demands while navigating socio-cultural and regulatory landscapes. Their adaptability, technical expertise, and commitment to patient-centered care ensure that they remain at the forefront of health promotion and disease prevention. As Bangkok continues to evolve as a global health hub, physiotherapists will play an increasingly pivotal role in shaping the future of healthcare in Thailand.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Thailand Bangkok</dc:title>
  <dc:creator/>
  <dc:language>en</dc:language>
  <cp:keywords/>
  <dcterms:created xsi:type="dcterms:W3CDTF">2026-07-21T04:57:15Z</dcterms:created>
  <dcterms:modified xsi:type="dcterms:W3CDTF">2026-07-21T04:57:15Z</dcterms:modified>
</cp:coreProperties>
</file>

<file path=docProps/custom.xml><?xml version="1.0" encoding="utf-8"?>
<Properties xmlns="http://schemas.openxmlformats.org/officeDocument/2006/custom-properties" xmlns:vt="http://schemas.openxmlformats.org/officeDocument/2006/docPropsVTypes"/>
</file>