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Turkey's</w:t>
      </w:r>
      <w:r>
        <w:t xml:space="preserve"> </w:t>
      </w:r>
      <w:r>
        <w:t xml:space="preserve">Capital,</w:t>
      </w:r>
      <w:r>
        <w:t xml:space="preserve"> </w:t>
      </w:r>
      <w:r>
        <w:t xml:space="preserve">Ankara</w:t>
      </w:r>
    </w:p>
    <w:p>
      <w:pPr>
        <w:pStyle w:val="FirstParagraph"/>
      </w:pPr>
      <w:r>
        <w:t xml:space="preserve">```html</w:t>
      </w:r>
    </w:p>
    <w:bookmarkStart w:id="27" w:name="X69d2c7c063f25877ea1f44c1fc66cd63184c9dc"/>
    <w:p>
      <w:pPr>
        <w:pStyle w:val="Heading1"/>
      </w:pPr>
      <w:r>
        <w:t xml:space="preserve">Abstract Academic: The Role of Physiotherapists in Turkey's Capital, Ankara</w:t>
      </w:r>
    </w:p>
    <w:p>
      <w:pPr>
        <w:pStyle w:val="FirstParagraph"/>
      </w:pPr>
      <w:r>
        <w:rPr>
          <w:bCs/>
          <w:b/>
        </w:rPr>
        <w:t xml:space="preserve">Keywords:</w:t>
      </w:r>
      <w:r>
        <w:t xml:space="preserve"> </w:t>
      </w:r>
      <w:r>
        <w:t xml:space="preserve">Physiotherapist, Turkey Ankara, Healthcare System, Rehabilitation Services.</w:t>
      </w:r>
    </w:p>
    <w:bookmarkStart w:id="20" w:name="introduction"/>
    <w:p>
      <w:pPr>
        <w:pStyle w:val="Heading2"/>
      </w:pPr>
      <w:r>
        <w:t xml:space="preserve">Introduction</w:t>
      </w:r>
    </w:p>
    <w:p>
      <w:pPr>
        <w:pStyle w:val="FirstParagraph"/>
      </w:pPr>
      <w:r>
        <w:t xml:space="preserve">The role of physiotherapists in modern healthcare systems has become increasingly vital, particularly in urban centers with diverse and growing populations. In the context of Turkey Ankara, the capital city and a hub for political, economic, and cultural activities, the demand for qualified physiotherapists is shaped by unique demographic trends, healthcare infrastructure challenges, and socio-economic factors. This abstract academic document examines the current status of physiotherapy practice in Ankara, emphasizing its significance within Turkey’s broader healthcare landscape. By analyzing educational frameworks, professional responsibilities, and emerging challenges faced by physiotherapists in Ankara, this work aims to highlight their critical contribution to public health outcomes and the evolving needs of patients in a rapidly urbanizing region.</w:t>
      </w:r>
    </w:p>
    <w:bookmarkEnd w:id="20"/>
    <w:bookmarkStart w:id="21" w:name="X3b7afe3436a0eb9b53b9ffcac9bd25df3cbdece"/>
    <w:p>
      <w:pPr>
        <w:pStyle w:val="Heading2"/>
      </w:pPr>
      <w:r>
        <w:t xml:space="preserve">Contextual Overview of Physiotherapy in Turkey Ankara</w:t>
      </w:r>
    </w:p>
    <w:p>
      <w:pPr>
        <w:pStyle w:val="FirstParagraph"/>
      </w:pPr>
      <w:r>
        <w:t xml:space="preserve">Ankara, with its population exceeding 5 million as of 2023, hosts one of Turkey’s largest and most diverse populations. The city’s healthcare infrastructure includes both public and private institutions, such as the Ankara University Faculty of Medicine and the Turkish Ministry of Health-affiliated hospitals. Physiotherapists in Ankara operate across a spectrum of settings, including acute care hospitals, rehabilitation centers, private clinics, and community health units. Their work is integral to addressing the rising prevalence of chronic diseases (e.g., diabetes, cardiovascular conditions) and musculoskeletal disorders linked to sedentary lifestyles and aging populations.</w:t>
      </w:r>
    </w:p>
    <w:p>
      <w:pPr>
        <w:pStyle w:val="BodyText"/>
      </w:pPr>
      <w:r>
        <w:t xml:space="preserve">Turkey’s healthcare system has undergone significant reforms in recent decades to align with European Union standards, emphasizing preventive care and multidisciplinary approaches. In Ankara, these reforms have led to a greater emphasis on physiotherapy as a primary intervention for non-communicable diseases. The Turkish Physiotherapy Association (TFA) plays a pivotal role in regulating the profession, ensuring adherence to international standards while adapting practices to local needs.</w:t>
      </w:r>
    </w:p>
    <w:bookmarkEnd w:id="21"/>
    <w:bookmarkStart w:id="22" w:name="Xddeb2743debd8540f7b8cf478b6571bd0f613d9"/>
    <w:p>
      <w:pPr>
        <w:pStyle w:val="Heading2"/>
      </w:pPr>
      <w:r>
        <w:t xml:space="preserve">Responsibilities and Specializations of Physiotherapists in Ankara</w:t>
      </w:r>
    </w:p>
    <w:p>
      <w:pPr>
        <w:pStyle w:val="FirstParagraph"/>
      </w:pPr>
      <w:r>
        <w:t xml:space="preserve">Physiotherapists in Ankara are entrusted with a wide range of responsibilities, including diagnosing movement disorders, designing rehabilitation programs, and implementing therapeutic interventions. Their work spans various specialties: orthopedic physiotherapy for sports injuries and post-surgical recovery, neurophysiotherapy for stroke patients and individuals with Parkinson’s disease, cardiopulmonary physiotherapy for patients with heart failure or chronic obstructive pulmonary disease (COPD), and pediatric physiotherapy to address developmental delays. Additionally, Ankara-based physiotherapists frequently collaborate with physicians, occupational therapists, and psychologists to deliver holistic care.</w:t>
      </w:r>
    </w:p>
    <w:p>
      <w:pPr>
        <w:pStyle w:val="BodyText"/>
      </w:pPr>
      <w:r>
        <w:t xml:space="preserve">A unique aspect of physiotherapy practice in Ankara is its integration into public health initiatives. For example, the city’s Health Directorate has launched campaigns targeting musculoskeletal health in office workers and schoolchildren. Physiotherapists contribute to these programs by conducting ergonomic assessments, providing educational workshops, and developing community-based exercise programs.</w:t>
      </w:r>
    </w:p>
    <w:bookmarkEnd w:id="22"/>
    <w:bookmarkStart w:id="23" w:name="Xd042e9f3c10eb399998d523fccc63956e6b1057"/>
    <w:p>
      <w:pPr>
        <w:pStyle w:val="Heading2"/>
      </w:pPr>
      <w:r>
        <w:t xml:space="preserve">Education and Professional Development in Ankara</w:t>
      </w:r>
    </w:p>
    <w:p>
      <w:pPr>
        <w:pStyle w:val="FirstParagraph"/>
      </w:pPr>
      <w:r>
        <w:t xml:space="preserve">Becoming a physiotherapist in Ankara requires completing a four-year bachelor’s degree program at an institution accredited by the Turkish Higher Education Council (YÖK). Leading universities such as Hacettepe University, Ankara University, and Middle East Technical University offer comprehensive curricula that blend theoretical knowledge with clinical training. Students are exposed to diverse clinical settings, including the Ankara City Hospital and private rehabilitation clinics.</w:t>
      </w:r>
    </w:p>
    <w:p>
      <w:pPr>
        <w:pStyle w:val="BodyText"/>
      </w:pPr>
      <w:r>
        <w:t xml:space="preserve">Postgraduate education is also vital for career advancement. Many physiotherapists pursue master’s or doctoral degrees in specialized fields such as sports medicine, neuroscience, or health policy. Ankara’s academic institutions frequently partner with international organizations to offer exchange programs and research opportunities, enabling professionals to stay abreast of global advancements in the field.</w:t>
      </w:r>
    </w:p>
    <w:bookmarkEnd w:id="23"/>
    <w:bookmarkStart w:id="24" w:name="X92456cfba15afcaa44cd40924d3cb85b721dd00"/>
    <w:p>
      <w:pPr>
        <w:pStyle w:val="Heading2"/>
      </w:pPr>
      <w:r>
        <w:t xml:space="preserve">Challenges Facing Physiotherapists in Ankara</w:t>
      </w:r>
    </w:p>
    <w:p>
      <w:pPr>
        <w:pStyle w:val="FirstParagraph"/>
      </w:pPr>
      <w:r>
        <w:t xml:space="preserve">Despite their growing influence, physiotherapists in Ankara face several challenges. One major issue is the strain on public healthcare resources, which can lead to overburdened clinics and extended wait times for patients. Additionally, disparities between urban and rural areas within Ankara’s metropolitan region create uneven access to specialized rehabilitation services.</w:t>
      </w:r>
    </w:p>
    <w:p>
      <w:pPr>
        <w:pStyle w:val="BodyText"/>
      </w:pPr>
      <w:r>
        <w:t xml:space="preserve">Economic factors also play a role. While private clinics offer more flexible services, they often require higher out-of-pocket payments from patients, limiting accessibility for lower-income groups. Furthermore, the rapid adoption of new technologies in physiotherapy (e.g., robotic exoskeletons, virtual reality-based rehabilitation) necessitates continuous professional development to ensure practitioners remain equipped with the latest tools.</w:t>
      </w:r>
    </w:p>
    <w:bookmarkEnd w:id="24"/>
    <w:bookmarkStart w:id="25" w:name="opportunities-and-future-directions"/>
    <w:p>
      <w:pPr>
        <w:pStyle w:val="Heading2"/>
      </w:pPr>
      <w:r>
        <w:t xml:space="preserve">Opportunities and Future Directions</w:t>
      </w:r>
    </w:p>
    <w:p>
      <w:pPr>
        <w:pStyle w:val="FirstParagraph"/>
      </w:pPr>
      <w:r>
        <w:t xml:space="preserve">The future of physiotherapy in Ankara is shaped by both challenges and opportunities. Government initiatives to expand healthcare coverage under the Social Security Institution (SGK) are expected to increase demand for physiotherapy services. Additionally, Ankara’s status as a regional leader in medical tourism may attract international patients seeking specialized rehabilitation treatments.</w:t>
      </w:r>
    </w:p>
    <w:p>
      <w:pPr>
        <w:pStyle w:val="BodyText"/>
      </w:pPr>
      <w:r>
        <w:t xml:space="preserve">Emerging trends such as telehealth and remote monitoring are also transforming the profession. Physiotherapists in Ankara are increasingly leveraging digital platforms to provide virtual consultations and home-based exercise programs, particularly for patients with mobility limitations. These innovations not only enhance accessibility but also align with Turkey’s broader goals of digitizing healthcare services.</w:t>
      </w:r>
    </w:p>
    <w:bookmarkEnd w:id="25"/>
    <w:bookmarkStart w:id="26" w:name="conclusion"/>
    <w:p>
      <w:pPr>
        <w:pStyle w:val="Heading2"/>
      </w:pPr>
      <w:r>
        <w:t xml:space="preserve">Conclusion</w:t>
      </w:r>
    </w:p>
    <w:p>
      <w:pPr>
        <w:pStyle w:val="FirstParagraph"/>
      </w:pPr>
      <w:r>
        <w:t xml:space="preserve">In conclusion, physiotherapists in Turkey Ankara play a pivotal role in addressing the complex healthcare needs of a dynamic and growing population. Their expertise spans clinical practice, public health education, and technological innovation, making them indispensable to the city’s medical landscape. As Ankara continues to evolve as a center for healthcare excellence in Turkey, the contributions of physiotherapists will remain central to improving patient outcomes and advancing the field of rehabilitation medicine.</w:t>
      </w:r>
    </w:p>
    <w:p>
      <w:pPr>
        <w:pStyle w:val="BodyText"/>
      </w:pPr>
      <w:r>
        <w:t xml:space="preserve">This abstract academic document underscores the importance of investing in physiotherapy education, infrastructure development, and policy reforms to ensure that Ankara’s physiotherapists can meet current and future demands. By fostering collaboration between academia, clinical practice, and public health authorities, Turkey Ankara can position itself as a model for integrating physiotherapy into holistic healthcare systems.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Physiotherapists in Turkey's Capital, Ankara</dc:title>
  <dc:creator/>
  <dc:language>en</dc:language>
  <cp:keywords/>
  <dcterms:created xsi:type="dcterms:W3CDTF">2026-07-20T07:12:38Z</dcterms:created>
  <dcterms:modified xsi:type="dcterms:W3CDTF">2026-07-20T07:12:38Z</dcterms:modified>
</cp:coreProperties>
</file>

<file path=docProps/custom.xml><?xml version="1.0" encoding="utf-8"?>
<Properties xmlns="http://schemas.openxmlformats.org/officeDocument/2006/custom-properties" xmlns:vt="http://schemas.openxmlformats.org/officeDocument/2006/docPropsVTypes"/>
</file>