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928163c5136d1b8b93f4523576eaf9253fbb580"/>
    <w:p>
      <w:pPr>
        <w:pStyle w:val="Heading1"/>
      </w:pPr>
      <w:r>
        <w:t xml:space="preserve">Abstract Academic: The Evolving Role of Physiotherapists in the United Arab Emirates, Abu Dhabi</w:t>
      </w:r>
    </w:p>
    <w:bookmarkStart w:id="20" w:name="introduction"/>
    <w:p>
      <w:pPr>
        <w:pStyle w:val="Heading2"/>
      </w:pPr>
      <w:r>
        <w:t xml:space="preserve">Introduction</w:t>
      </w:r>
    </w:p>
    <w:p>
      <w:pPr>
        <w:pStyle w:val="FirstParagraph"/>
      </w:pPr>
      <w:r>
        <w:t xml:space="preserve">The United Arab Emirates (UAE), particularly Abu Dhabi, has emerged as a global hub for advanced healthcare infrastructure and medical innovation. As part of this rapid development, the role of physiotherapists in the UAE’s healthcare system has gained significant attention. This abstract academic document explores the critical contributions of physiotherapists in Abu Dhabi, emphasizing their integration into clinical practice, education, and community health initiatives. It also addresses the unique challenges and opportunities faced by professionals in this region, highlighting the alignment of physiotherapy practices with national healthcare goals such as UAE Vision 2021 and Abu Dhabi’s strategic priorities for public health.</w:t>
      </w:r>
    </w:p>
    <w:bookmarkEnd w:id="20"/>
    <w:bookmarkStart w:id="22" w:name="scope-and-significance"/>
    <w:bookmarkStart w:id="21" w:name="X6195423c1875af7dee00e8a97b6dbc0da4440d3"/>
    <w:p>
      <w:pPr>
        <w:pStyle w:val="Heading2"/>
      </w:pPr>
      <w:r>
        <w:t xml:space="preserve">Scope and Significance of Physiotherapy in Abu Dhabi</w:t>
      </w:r>
    </w:p>
    <w:p>
      <w:pPr>
        <w:pStyle w:val="FirstParagraph"/>
      </w:pPr>
      <w:r>
        <w:t xml:space="preserve">In the United Arab Emirates, particularly in Abu Dhabi, physiotherapists play a pivotal role in managing musculoskeletal disorders, rehabilitation after injuries or surgeries, and promoting preventive care. With the UAE’s population growing rapidly and an aging demographic increasing demand for healthcare services, physiotherapists are at the forefront of addressing non-communicable diseases (NCDs) such as diabetes, obesity, and cardiovascular conditions. Their work spans hospitals, clinics, schools, sports facilities, and community centers across Abu Dhabi.</w:t>
      </w:r>
    </w:p>
    <w:p>
      <w:pPr>
        <w:pStyle w:val="BodyText"/>
      </w:pPr>
      <w:r>
        <w:t xml:space="preserve">The significance of physiotherapy in this context is underscored by its alignment with the UAE’s commitment to achieving World Health Organization (WHO) standards for healthcare accessibility. Abu Dhabi’s health authorities have prioritized the expansion of allied health professions, including physiotherapy, to reduce dependency on imported medical services and foster local expertise. This shift reflects a broader strategy to build a self-sufficient healthcare ecosystem that meets the needs of both residents and expatriate populations.</w:t>
      </w:r>
    </w:p>
    <w:bookmarkEnd w:id="21"/>
    <w:bookmarkEnd w:id="22"/>
    <w:bookmarkStart w:id="24" w:name="role-of-physiotherapists"/>
    <w:bookmarkStart w:id="23" w:name="X012495df4251eb0e653cefdf1090049c522fc13"/>
    <w:p>
      <w:pPr>
        <w:pStyle w:val="Heading2"/>
      </w:pPr>
      <w:r>
        <w:t xml:space="preserve">The Role of Physiotherapists in the UAE Health System</w:t>
      </w:r>
    </w:p>
    <w:p>
      <w:pPr>
        <w:pStyle w:val="FirstParagraph"/>
      </w:pPr>
      <w:r>
        <w:t xml:space="preserve">Physiotherapists in Abu Dhabi are trained to deliver evidence-based interventions tailored to individual patient needs. Their responsibilities include assessing movement, designing rehabilitation programs, and educating patients on injury prevention. In hospitals, they collaborate with physicians, nurses, and other healthcare professionals to ensure holistic patient care. For instance, post-surgical rehabilitation for orthopedic conditions often involves a multidisciplinary team led by physiotherapists.</w:t>
      </w:r>
    </w:p>
    <w:p>
      <w:pPr>
        <w:pStyle w:val="BodyText"/>
      </w:pPr>
      <w:r>
        <w:t xml:space="preserve">The UAE’s licensing framework for physiotherapists requires graduates to meet stringent academic and clinical practice standards. Institutions such as Zayed University and the College of Medicine and Health Sciences at UAE University have established robust programs that integrate Western medical principles with culturally relevant practices. Additionally, the Dubai Healthcare Council (DHC) and Abu Dhabi Health Services Company (SEHA) regulate licensing, ensuring that practitioners adhere to international benchmarks.</w:t>
      </w:r>
    </w:p>
    <w:bookmarkEnd w:id="23"/>
    <w:bookmarkEnd w:id="24"/>
    <w:bookmarkStart w:id="26" w:name="challenges"/>
    <w:bookmarkStart w:id="25" w:name="Xf5560784d2f3d8367ed09dfbea411cdceaf2430"/>
    <w:p>
      <w:pPr>
        <w:pStyle w:val="Heading2"/>
      </w:pPr>
      <w:r>
        <w:t xml:space="preserve">Challenges Faced by Physiotherapists in Abu Dhabi</w:t>
      </w:r>
    </w:p>
    <w:p>
      <w:pPr>
        <w:pStyle w:val="FirstParagraph"/>
      </w:pPr>
      <w:r>
        <w:t xml:space="preserve">Despite their growing importance, physiotherapists in the United Arab Emirates, particularly in Abu Dhabi, encounter several challenges. One major issue is the disparity between academic training and real-world clinical practice. While graduates are well-versed in theoretical knowledge, they often face gaps in hands-on experience when working with diverse patient populations or complex cases.</w:t>
      </w:r>
    </w:p>
    <w:p>
      <w:pPr>
        <w:pStyle w:val="BodyText"/>
      </w:pPr>
      <w:r>
        <w:t xml:space="preserve">Cultural sensitivity is another critical factor. Physiotherapists must navigate societal norms regarding modesty, gender roles, and communication styles. For example, female physiotherapists may need to work under specific guidelines to ensure patient comfort during examinations. This requires additional training in cross-cultural communication and ethics.</w:t>
      </w:r>
    </w:p>
    <w:p>
      <w:pPr>
        <w:pStyle w:val="BodyText"/>
      </w:pPr>
      <w:r>
        <w:t xml:space="preserve">Resource allocation also poses a challenge. While Abu Dhabi has invested heavily in healthcare infrastructure, access to advanced equipment or specialized facilities for physiotherapy (e.g., hydrotherapy pools, robotic rehabilitation tools) may be limited in some regions. Furthermore, the high cost of private healthcare services can deter lower-income populations from accessing long-term physiotherapy treatments.</w:t>
      </w:r>
    </w:p>
    <w:bookmarkEnd w:id="25"/>
    <w:bookmarkEnd w:id="26"/>
    <w:bookmarkStart w:id="28" w:name="opportunities"/>
    <w:bookmarkStart w:id="27" w:name="Xe1d934a1fc331a8f87e8aa71534d9d4df8326bd"/>
    <w:p>
      <w:pPr>
        <w:pStyle w:val="Heading2"/>
      </w:pPr>
      <w:r>
        <w:t xml:space="preserve">Opportunities for Professional Growth and Development</w:t>
      </w:r>
    </w:p>
    <w:p>
      <w:pPr>
        <w:pStyle w:val="FirstParagraph"/>
      </w:pPr>
      <w:r>
        <w:t xml:space="preserve">The demand for physiotherapists in Abu Dhabi is expected to grow significantly in the coming years, driven by rising chronic disease prevalence and the government’s focus on preventive healthcare. This presents opportunities for professionals to specialize in areas such as sports physiotherapy, pediatric care, or geriatric rehabilitation.</w:t>
      </w:r>
    </w:p>
    <w:p>
      <w:pPr>
        <w:pStyle w:val="BodyText"/>
      </w:pPr>
      <w:r>
        <w:t xml:space="preserve">Abu Dhabi’s health sector has also prioritized research and innovation in physiotherapy. Collaborations between universities, hospitals, and private clinics are fostering advancements in clinical practices. For instance, the Al Ain Medical and Dental College has initiated studies on the efficacy of traditional Emirati physiotherapy techniques combined with modern technologies like virtual reality (VR) for rehabilitation.</w:t>
      </w:r>
    </w:p>
    <w:p>
      <w:pPr>
        <w:pStyle w:val="BodyText"/>
      </w:pPr>
      <w:r>
        <w:t xml:space="preserve">Continuing education is another avenue for growth. The UAE offers numerous certification programs through organizations such as the Emirates Health Services (EHS) and the International Association of Physiotherapists in Orthopaedics and Sports Medicine (IAPs). These programs enable practitioners to stay updated on global trends while adapting them to local contexts.</w:t>
      </w:r>
    </w:p>
    <w:bookmarkEnd w:id="27"/>
    <w:bookmarkEnd w:id="28"/>
    <w:bookmarkStart w:id="30" w:name="future-directions"/>
    <w:bookmarkStart w:id="29" w:name="X80c4cf1824fc3d4df094f5a48bbff319d4585d4"/>
    <w:p>
      <w:pPr>
        <w:pStyle w:val="Heading2"/>
      </w:pPr>
      <w:r>
        <w:t xml:space="preserve">Future Directions for Physiotherapy in Abu Dhabi</w:t>
      </w:r>
    </w:p>
    <w:p>
      <w:pPr>
        <w:pStyle w:val="FirstParagraph"/>
      </w:pPr>
      <w:r>
        <w:t xml:space="preserve">To strengthen the role of physiotherapists in Abu Dhabi, stakeholders must address existing gaps through policy reforms and investment. Expanding insurance coverage for physiotherapy services could improve accessibility, while increasing funding for research and infrastructure would enhance clinical outcomes. Additionally, integrating telehealth platforms into physiotherapy practice could bridge geographical disparities in service delivery.</w:t>
      </w:r>
    </w:p>
    <w:p>
      <w:pPr>
        <w:pStyle w:val="BodyText"/>
      </w:pPr>
      <w:r>
        <w:t xml:space="preserve">Educational institutions should also focus on cultivating culturally competent professionals by incorporating regional case studies and ethical training into their curricula. Partnerships with international organizations, such as the World Confederation for Physical Therapy (WCPT), could further align Abu Dhabi’s standards with global best practices.</w:t>
      </w:r>
    </w:p>
    <w:p>
      <w:pPr>
        <w:pStyle w:val="BodyText"/>
      </w:pPr>
      <w:r>
        <w:t xml:space="preserve">The role of physiotherapists in the United Arab Emirates, particularly in Abu Dhabi, is poised to expand as the healthcare sector evolves. By addressing challenges and leveraging opportunities, professionals can contribute meaningfully to public health goals while ensuring equitable access to quality care for all residents.</w:t>
      </w:r>
    </w:p>
    <w:bookmarkEnd w:id="29"/>
    <w:bookmarkEnd w:id="30"/>
    <w:bookmarkStart w:id="31" w:name="conclusion"/>
    <w:p>
      <w:pPr>
        <w:pStyle w:val="Heading2"/>
      </w:pPr>
      <w:r>
        <w:t xml:space="preserve">Conclusion</w:t>
      </w:r>
    </w:p>
    <w:p>
      <w:pPr>
        <w:pStyle w:val="FirstParagraph"/>
      </w:pPr>
      <w:r>
        <w:t xml:space="preserve">This abstract academic document underscores the indispensable role of physiotherapists in the United Arab Emirates, with a focus on Abu Dhabi’s healthcare landscape. As the region continues to develop its medical infrastructure and prioritize preventive care, physiotherapists will remain central to delivering effective, patient-centered services. By overcoming current challenges and embracing emerging opportunities, they can drive progress in both clinical practice and academic research, ultimately enhancing the well-being of communities across Abu Dhabi.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Physiotherapists in United Arab Emirates Abu Dhabi</dc:title>
  <dc:creator/>
  <dc:language>en</dc:language>
  <cp:keywords/>
  <dcterms:created xsi:type="dcterms:W3CDTF">2026-07-23T11:48:04Z</dcterms:created>
  <dcterms:modified xsi:type="dcterms:W3CDTF">2026-07-23T11:48:04Z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