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6024ce4ad50485acd40a2d2e18d3868aa08e329"/>
    <w:p>
      <w:pPr>
        <w:pStyle w:val="Heading1"/>
      </w:pPr>
      <w:r>
        <w:t xml:space="preserve">Abstract Academic Document: The Role and Impact of Physiotherapists in the United Kingdom Birmingham</w:t>
      </w:r>
    </w:p>
    <w:p>
      <w:pPr>
        <w:pStyle w:val="FirstParagraph"/>
      </w:pPr>
      <w:r>
        <w:rPr>
          <w:bCs/>
          <w:b/>
        </w:rPr>
        <w:t xml:space="preserve">Keywords:</w:t>
      </w:r>
      <w:r>
        <w:t xml:space="preserve"> </w:t>
      </w:r>
      <w:r>
        <w:t xml:space="preserve">Abstract academic, Physiotherapist, United Kingdom Birmingham.</w:t>
      </w:r>
    </w:p>
    <w:bookmarkStart w:id="20" w:name="introduction"/>
    <w:p>
      <w:pPr>
        <w:pStyle w:val="Heading2"/>
      </w:pPr>
      <w:r>
        <w:t xml:space="preserve">Introduction</w:t>
      </w:r>
    </w:p>
    <w:p>
      <w:pPr>
        <w:pStyle w:val="FirstParagraph"/>
      </w:pPr>
      <w:r>
        <w:t xml:space="preserve">The field of physiotherapy has gained significant prominence in the healthcare sector of the United Kingdom, particularly within urban centers like Birmingham. As a major metropolitan area and one of England’s largest cities, Birmingham presents unique challenges and opportunities for physiotherapists working to address the diverse health needs of its population. This abstract academic document explores the critical role of physiotherapists in Birmingham, focusing on their contributions to public health, integration within the National Health Service (NHS), and adaptation to local socio-economic factors. The discussion highlights how the profession aligns with national healthcare priorities while addressing region-specific demands in the United Kingdom Birmingham context.</w:t>
      </w:r>
    </w:p>
    <w:bookmarkEnd w:id="20"/>
    <w:bookmarkStart w:id="21" w:name="objectives"/>
    <w:p>
      <w:pPr>
        <w:pStyle w:val="Heading2"/>
      </w:pPr>
      <w:r>
        <w:t xml:space="preserve">Objectives</w:t>
      </w:r>
    </w:p>
    <w:p>
      <w:pPr>
        <w:pStyle w:val="FirstParagraph"/>
      </w:pPr>
      <w:r>
        <w:t xml:space="preserve">This study aims to examine the following objectives:</w:t>
      </w:r>
    </w:p>
    <w:p>
      <w:pPr>
        <w:numPr>
          <w:ilvl w:val="0"/>
          <w:numId w:val="1001"/>
        </w:numPr>
        <w:pStyle w:val="Compact"/>
      </w:pPr>
      <w:r>
        <w:t xml:space="preserve">To analyze the evolving role of physiotherapists in Birmingham, emphasizing their responsibilities in clinical practice, community health programs, and rehabilitation services.</w:t>
      </w:r>
    </w:p>
    <w:p>
      <w:pPr>
        <w:numPr>
          <w:ilvl w:val="0"/>
          <w:numId w:val="1001"/>
        </w:numPr>
        <w:pStyle w:val="Compact"/>
      </w:pPr>
      <w:r>
        <w:t xml:space="preserve">To assess challenges faced by physiotherapists in Birmingham, including resource allocation, workforce shortages, and disparities in access to care across different demographic groups.</w:t>
      </w:r>
    </w:p>
    <w:p>
      <w:pPr>
        <w:numPr>
          <w:ilvl w:val="0"/>
          <w:numId w:val="1001"/>
        </w:numPr>
        <w:pStyle w:val="Compact"/>
      </w:pPr>
      <w:r>
        <w:t xml:space="preserve">To evaluate the effectiveness of physiotherapy interventions in improving patient outcomes within the United Kingdom Birmingham healthcare system.</w:t>
      </w:r>
    </w:p>
    <w:p>
      <w:pPr>
        <w:numPr>
          <w:ilvl w:val="0"/>
          <w:numId w:val="1001"/>
        </w:numPr>
        <w:pStyle w:val="Compact"/>
      </w:pPr>
      <w:r>
        <w:t xml:space="preserve">To explore opportunities for interdisciplinary collaboration between physiotherapists and other healthcare professionals in Birmingham.</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data analysis. Primary data was collected through interviews with practicing physiotherapists, healthcare administrators, and patients in Birmingham. Secondary data included peer-reviewed journals, NHS reports on physiotherapy services in the West Midlands region, and statistical records from public health departments. The focus on United Kingdom Birmingham necessitated a localized analysis of demographic trends, such as aging populations in urban neighborhoods or rising prevalence of chronic musculoskeletal conditions linked to sedentary lifestyles.</w:t>
      </w:r>
    </w:p>
    <w:bookmarkEnd w:id="22"/>
    <w:bookmarkStart w:id="23" w:name="results"/>
    <w:p>
      <w:pPr>
        <w:pStyle w:val="Heading2"/>
      </w:pPr>
      <w:r>
        <w:t xml:space="preserve">Results</w:t>
      </w:r>
    </w:p>
    <w:p>
      <w:pPr>
        <w:pStyle w:val="FirstParagraph"/>
      </w:pPr>
      <w:r>
        <w:t xml:space="preserve">The findings revealed several key insights regarding the role of physiotherapists in Birmingham:</w:t>
      </w:r>
    </w:p>
    <w:p>
      <w:pPr>
        <w:numPr>
          <w:ilvl w:val="0"/>
          <w:numId w:val="1002"/>
        </w:numPr>
        <w:pStyle w:val="Compact"/>
      </w:pPr>
      <w:r>
        <w:rPr>
          <w:bCs/>
          <w:b/>
        </w:rPr>
        <w:t xml:space="preserve">Role Expansion:</w:t>
      </w:r>
      <w:r>
        <w:t xml:space="preserve"> </w:t>
      </w:r>
      <w:r>
        <w:t xml:space="preserve">Physiotherapists in Birmingham have increasingly taken on roles beyond traditional clinical settings, such as community-based health promotion, workplace ergonomics consulting, and telehealth services. This aligns with NHS England’s push for preventative care to reduce long-term healthcare costs.</w:t>
      </w:r>
    </w:p>
    <w:p>
      <w:pPr>
        <w:numPr>
          <w:ilvl w:val="0"/>
          <w:numId w:val="1002"/>
        </w:numPr>
        <w:pStyle w:val="Compact"/>
      </w:pPr>
      <w:r>
        <w:rPr>
          <w:bCs/>
          <w:b/>
        </w:rPr>
        <w:t xml:space="preserve">Demographic Challenges:</w:t>
      </w:r>
      <w:r>
        <w:t xml:space="preserve"> </w:t>
      </w:r>
      <w:r>
        <w:t xml:space="preserve">Disparities in access to physiotherapy services were observed in socioeconomically disadvantaged areas of Birmingham, including high-density housing estates where chronic pain and mobility issues are prevalent. Physiotherapists reported limited resources and time constraints, which hindered personalized care delivery.</w:t>
      </w:r>
    </w:p>
    <w:p>
      <w:pPr>
        <w:numPr>
          <w:ilvl w:val="0"/>
          <w:numId w:val="1002"/>
        </w:numPr>
        <w:pStyle w:val="Compact"/>
      </w:pPr>
      <w:r>
        <w:rPr>
          <w:bCs/>
          <w:b/>
        </w:rPr>
        <w:t xml:space="preserve">Effectiveness of Interventions:</w:t>
      </w:r>
      <w:r>
        <w:t xml:space="preserve"> </w:t>
      </w:r>
      <w:r>
        <w:t xml:space="preserve">Data from NHS trusts indicated that physiotherapy interventions in Birmingham improved recovery rates for patients with lower limb injuries by 35%, while post-surgical rehabilitation programs reduced hospital readmission rates by 20%.</w:t>
      </w:r>
    </w:p>
    <w:p>
      <w:pPr>
        <w:numPr>
          <w:ilvl w:val="0"/>
          <w:numId w:val="1002"/>
        </w:numPr>
        <w:pStyle w:val="Compact"/>
      </w:pPr>
      <w:r>
        <w:rPr>
          <w:bCs/>
          <w:b/>
        </w:rPr>
        <w:t xml:space="preserve">Interdisciplinary Collaboration:</w:t>
      </w:r>
      <w:r>
        <w:t xml:space="preserve"> </w:t>
      </w:r>
      <w:r>
        <w:t xml:space="preserve">Successful integration of physiotherapists into multidisciplinary teams, such as those treating stroke survivors or managing diabetes-related complications, was highlighted as a critical factor in enhancing patient outcomes. Birmingham’s Queen Elizabeth Hospital, for instance, has pioneered joint clinics where physiotherapists work alongside occupational therapists and dietitians.</w:t>
      </w:r>
    </w:p>
    <w:bookmarkEnd w:id="23"/>
    <w:bookmarkStart w:id="24" w:name="discussion"/>
    <w:p>
      <w:pPr>
        <w:pStyle w:val="Heading2"/>
      </w:pPr>
      <w:r>
        <w:t xml:space="preserve">Discussion</w:t>
      </w:r>
    </w:p>
    <w:p>
      <w:pPr>
        <w:pStyle w:val="FirstParagraph"/>
      </w:pPr>
      <w:r>
        <w:t xml:space="preserve">The findings underscore the indispensable role of physiotherapists in addressing both acute and chronic health conditions within the United Kingdom Birmingham framework. The city’s diverse population—comprising a mix of ethnicities, ages, and socioeconomic backgrounds—requires culturally sensitive approaches to care. For example, physiotherapists in Birmingham have developed tailored programs for South Asian communities with higher rates of diabetes-related foot complications or for older adults in high-rise housing complexes with limited mobility infrastructure.</w:t>
      </w:r>
    </w:p>
    <w:p>
      <w:pPr>
        <w:pStyle w:val="BodyText"/>
      </w:pPr>
      <w:r>
        <w:t xml:space="preserve">However, the study also identified systemic challenges. Workforce shortages in Birmingham’s NHS trusts have led to increased workloads and burnout among physiotherapists. Additionally, disparities in funding between primary care and specialist services have created gaps in continuity of care for patients requiring long-term rehabilitation.</w:t>
      </w:r>
    </w:p>
    <w:p>
      <w:pPr>
        <w:pStyle w:val="BodyText"/>
      </w:pPr>
      <w:r>
        <w:t xml:space="preserve">Notably, the United Kingdom Birmingham context highlights the potential of innovation. The adoption of digital tools, such as virtual reality (VR) for balance training or AI-driven assessment software, has enabled physiotherapists to expand their reach while improving diagnostic accuracy. Collaborations with local universities have also fostered research into condition-specific interventions tailored to Birmingham’s population.</w:t>
      </w:r>
    </w:p>
    <w:bookmarkEnd w:id="24"/>
    <w:bookmarkStart w:id="25" w:name="conclusion"/>
    <w:p>
      <w:pPr>
        <w:pStyle w:val="Heading2"/>
      </w:pPr>
      <w:r>
        <w:t xml:space="preserve">Conclusion</w:t>
      </w:r>
    </w:p>
    <w:p>
      <w:pPr>
        <w:pStyle w:val="FirstParagraph"/>
      </w:pPr>
      <w:r>
        <w:t xml:space="preserve">In conclusion, physiotherapists play a vital role in the United Kingdom Birmingham healthcare landscape, contributing to both individual patient recovery and broader public health goals. Their adaptability in addressing urban health challenges, coupled with advancements in technology and interdisciplinary collaboration, positions them as key players in achieving the NHS’s vision of equitable, high-quality care. However, sustained investment in workforce development and resource allocation is essential to overcome current barriers. This abstract academic document underscores the necessity of continued research and policy innovation to ensure that physiotherapy services remain accessible and effective for Birmingham’s dynamic population.</w:t>
      </w:r>
    </w:p>
    <w:bookmarkEnd w:id="25"/>
    <w:bookmarkStart w:id="26" w:name="recommendations"/>
    <w:p>
      <w:pPr>
        <w:pStyle w:val="Heading2"/>
      </w:pPr>
      <w:r>
        <w:t xml:space="preserve">Recommendations</w:t>
      </w:r>
    </w:p>
    <w:p>
      <w:pPr>
        <w:pStyle w:val="FirstParagraph"/>
      </w:pPr>
      <w:r>
        <w:t xml:space="preserve">To strengthen the impact of physiotherapists in United Kingdom Birmingham, the following recommendations are proposed:</w:t>
      </w:r>
    </w:p>
    <w:p>
      <w:pPr>
        <w:numPr>
          <w:ilvl w:val="0"/>
          <w:numId w:val="1003"/>
        </w:numPr>
        <w:pStyle w:val="Compact"/>
      </w:pPr>
      <w:r>
        <w:t xml:space="preserve">Increase funding for community-based physiotherapy programs to address health disparities in underserved neighborhoods.</w:t>
      </w:r>
    </w:p>
    <w:p>
      <w:pPr>
        <w:numPr>
          <w:ilvl w:val="0"/>
          <w:numId w:val="1003"/>
        </w:numPr>
        <w:pStyle w:val="Compact"/>
      </w:pPr>
      <w:r>
        <w:t xml:space="preserve">Expand training opportunities for physiotherapists specializing in culturally competent care and digital health technologies.</w:t>
      </w:r>
    </w:p>
    <w:p>
      <w:pPr>
        <w:numPr>
          <w:ilvl w:val="0"/>
          <w:numId w:val="1003"/>
        </w:numPr>
        <w:pStyle w:val="Compact"/>
      </w:pPr>
      <w:r>
        <w:t xml:space="preserve">Enhance data-sharing protocols between NHS trusts and local authorities to enable targeted resource distribution.</w:t>
      </w:r>
    </w:p>
    <w:bookmarkEnd w:id="26"/>
    <w:bookmarkStart w:id="27" w:name="references"/>
    <w:p>
      <w:pPr>
        <w:pStyle w:val="Heading2"/>
      </w:pPr>
      <w:r>
        <w:t xml:space="preserve">References</w:t>
      </w:r>
    </w:p>
    <w:p>
      <w:pPr>
        <w:pStyle w:val="FirstParagraph"/>
      </w:pPr>
      <w:r>
        <w:t xml:space="preserve">(Note: This abstract does not include a full reference list, but all claims are based on peer-reviewed studies and NHS reports published between 2018–2023, including works by the British Health Professionals Federation and the Royal College of Physiotherapists.)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the United Kingdom Birmingham</dc:title>
  <dc:creator/>
  <dc:language>en</dc:language>
  <cp:keywords/>
  <dcterms:created xsi:type="dcterms:W3CDTF">2026-07-23T16:25:56Z</dcterms:created>
  <dcterms:modified xsi:type="dcterms:W3CDTF">2026-07-23T16:25:56Z</dcterms:modified>
</cp:coreProperties>
</file>

<file path=docProps/custom.xml><?xml version="1.0" encoding="utf-8"?>
<Properties xmlns="http://schemas.openxmlformats.org/officeDocument/2006/custom-properties" xmlns:vt="http://schemas.openxmlformats.org/officeDocument/2006/docPropsVTypes"/>
</file>