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8d5767fff0a4a491217a4adc20a487156baea6a"/>
    <w:p>
      <w:pPr>
        <w:pStyle w:val="Heading1"/>
      </w:pPr>
      <w:r>
        <w:t xml:space="preserve">Abstract Academic Document: The Role of a Physiotherapist in the United States Miami</w:t>
      </w:r>
    </w:p>
    <w:p>
      <w:pPr>
        <w:pStyle w:val="FirstParagraph"/>
      </w:pPr>
      <w:r>
        <w:t xml:space="preserve">In an era where healthcare accessibility and quality are paramount, the role of a</w:t>
      </w:r>
      <w:r>
        <w:t xml:space="preserve"> </w:t>
      </w:r>
      <w:r>
        <w:rPr>
          <w:bCs/>
          <w:b/>
        </w:rPr>
        <w:t xml:space="preserve">Physiotherapist</w:t>
      </w:r>
      <w:r>
        <w:t xml:space="preserve"> </w:t>
      </w:r>
      <w:r>
        <w:t xml:space="preserve">in</w:t>
      </w:r>
      <w:r>
        <w:t xml:space="preserve"> </w:t>
      </w:r>
      <w:r>
        <w:rPr>
          <w:bCs/>
          <w:b/>
        </w:rPr>
        <w:t xml:space="preserve">United States Miami</w:t>
      </w:r>
      <w:r>
        <w:t xml:space="preserve"> </w:t>
      </w:r>
      <w:r>
        <w:t xml:space="preserve">emerges as both critical and multifaceted. This academic abstract explores the significance of physiotherapy within Miami’s unique sociocultural, economic, and geographic context. As a dynamic hub characterized by diverse populations, tropical climates, and a robust sports culture, Miami presents distinct challenges and opportunities for</w:t>
      </w:r>
      <w:r>
        <w:t xml:space="preserve"> </w:t>
      </w:r>
      <w:r>
        <w:rPr>
          <w:bCs/>
          <w:b/>
        </w:rPr>
        <w:t xml:space="preserve">Physiotherapist</w:t>
      </w:r>
      <w:r>
        <w:t xml:space="preserve">s operating in this region. The document aims to provide a comprehensive overview of the responsibilities, methodologies, cultural adaptations, technological integrations, and community impact of physiotherapy practice in</w:t>
      </w:r>
      <w:r>
        <w:t xml:space="preserve"> </w:t>
      </w:r>
      <w:r>
        <w:rPr>
          <w:bCs/>
          <w:b/>
        </w:rPr>
        <w:t xml:space="preserve">United States Miami</w:t>
      </w:r>
      <w:r>
        <w:t xml:space="preserve">. By synthesizing academic research, clinical insights, and real-world examples from Miami’s healthcare landscape, this abstract underscores the evolving role of</w:t>
      </w:r>
      <w:r>
        <w:t xml:space="preserve"> </w:t>
      </w:r>
      <w:r>
        <w:rPr>
          <w:bCs/>
          <w:b/>
        </w:rPr>
        <w:t xml:space="preserve">Physiotherapist</w:t>
      </w:r>
      <w:r>
        <w:t xml:space="preserve">s in addressing both localized and global health priorities.</w:t>
      </w:r>
    </w:p>
    <w:bookmarkStart w:id="20" w:name="X3fe27dbae61160d219731ca8691cce665a0c64d"/>
    <w:p>
      <w:pPr>
        <w:pStyle w:val="Heading2"/>
      </w:pPr>
      <w:r>
        <w:t xml:space="preserve">The Context of Physiotherapy in United States Miami</w:t>
      </w:r>
    </w:p>
    <w:p>
      <w:pPr>
        <w:pStyle w:val="FirstParagraph"/>
      </w:pPr>
      <w:r>
        <w:t xml:space="preserve">Miami, located in the southeastern region of the</w:t>
      </w:r>
      <w:r>
        <w:t xml:space="preserve"> </w:t>
      </w:r>
      <w:r>
        <w:rPr>
          <w:bCs/>
          <w:b/>
        </w:rPr>
        <w:t xml:space="preserve">United States</w:t>
      </w:r>
      <w:r>
        <w:t xml:space="preserve">, is a cosmopolitan city with over 4 million residents, encompassing a vibrant tapestry of cultures from Latin America, the Caribbean, and beyond. This demographic diversity necessitates a nuanced approach to healthcare delivery, including physiotherapy. The</w:t>
      </w:r>
      <w:r>
        <w:t xml:space="preserve"> </w:t>
      </w:r>
      <w:r>
        <w:rPr>
          <w:bCs/>
          <w:b/>
        </w:rPr>
        <w:t xml:space="preserve">Physiotherapist</w:t>
      </w:r>
      <w:r>
        <w:t xml:space="preserve"> </w:t>
      </w:r>
      <w:r>
        <w:t xml:space="preserve">in Miami must navigate a complex interplay of languages (Spanish being predominant), socioeconomic disparities, and health disparities that often stem from immigration patterns and access to care. Additionally, Miami’s climate—marked by high humidity, frequent hurricanes, and a subtropical environment—creates unique physical demands on patients. For instance, musculoskeletal disorders related to heat exposure or sports injuries from year-round athletic activities (e.g., beach volleyball or water sports) are prevalent in this region.</w:t>
      </w:r>
    </w:p>
    <w:p>
      <w:pPr>
        <w:pStyle w:val="BodyText"/>
      </w:pPr>
      <w:r>
        <w:t xml:space="preserve">Furthermore, Miami’s status as a global tourism and business center amplifies the need for physiotherapy services. From professional athletes in Major League Baseball (MLB) teams to tourists recovering from travel-related injuries, the</w:t>
      </w:r>
      <w:r>
        <w:t xml:space="preserve"> </w:t>
      </w:r>
      <w:r>
        <w:rPr>
          <w:bCs/>
          <w:b/>
        </w:rPr>
        <w:t xml:space="preserve">Physiotherapist</w:t>
      </w:r>
      <w:r>
        <w:t xml:space="preserve"> </w:t>
      </w:r>
      <w:r>
        <w:t xml:space="preserve">serves as a bridge between preventive care and rehabilitation. This context highlights the necessity of tailoring physiotherapeutic interventions to align with Miami’s distinct environmental and social dynamics.</w:t>
      </w:r>
    </w:p>
    <w:bookmarkEnd w:id="20"/>
    <w:bookmarkStart w:id="21" w:name="X3c3f94651b38a0511a956547a0b23a3e121290c"/>
    <w:p>
      <w:pPr>
        <w:pStyle w:val="Heading2"/>
      </w:pPr>
      <w:r>
        <w:t xml:space="preserve">The Responsibilities of a Physiotherapist in United States Miami</w:t>
      </w:r>
    </w:p>
    <w:p>
      <w:pPr>
        <w:pStyle w:val="FirstParagraph"/>
      </w:pPr>
      <w:r>
        <w:t xml:space="preserve">The</w:t>
      </w:r>
      <w:r>
        <w:t xml:space="preserve"> </w:t>
      </w:r>
      <w:r>
        <w:rPr>
          <w:bCs/>
          <w:b/>
        </w:rPr>
        <w:t xml:space="preserve">Physiotherapist</w:t>
      </w:r>
      <w:r>
        <w:t xml:space="preserve"> </w:t>
      </w:r>
      <w:r>
        <w:t xml:space="preserve">in</w:t>
      </w:r>
      <w:r>
        <w:t xml:space="preserve"> </w:t>
      </w:r>
      <w:r>
        <w:rPr>
          <w:bCs/>
          <w:b/>
        </w:rPr>
        <w:t xml:space="preserve">United States Miami</w:t>
      </w:r>
      <w:r>
        <w:t xml:space="preserve"> </w:t>
      </w:r>
      <w:r>
        <w:t xml:space="preserve">is a healthcare professional tasked with diagnosing, treating, and managing physical impairments through non-invasive methods. Their responsibilities span a wide range of activities, including:</w:t>
      </w:r>
    </w:p>
    <w:p>
      <w:pPr>
        <w:numPr>
          <w:ilvl w:val="0"/>
          <w:numId w:val="1001"/>
        </w:numPr>
        <w:pStyle w:val="Compact"/>
      </w:pPr>
      <w:r>
        <w:rPr>
          <w:bCs/>
          <w:b/>
        </w:rPr>
        <w:t xml:space="preserve">Pain Management:</w:t>
      </w:r>
      <w:r>
        <w:t xml:space="preserve"> </w:t>
      </w:r>
      <w:r>
        <w:t xml:space="preserve">Addressing chronic pain conditions such as lower back pain or arthritis through manual therapy, exercise prescriptions, and patient education.</w:t>
      </w:r>
    </w:p>
    <w:p>
      <w:pPr>
        <w:numPr>
          <w:ilvl w:val="0"/>
          <w:numId w:val="1001"/>
        </w:numPr>
        <w:pStyle w:val="Compact"/>
      </w:pPr>
      <w:r>
        <w:rPr>
          <w:bCs/>
          <w:b/>
        </w:rPr>
        <w:t xml:space="preserve">Post-Surgical Rehabilitation:</w:t>
      </w:r>
      <w:r>
        <w:t xml:space="preserve"> </w:t>
      </w:r>
      <w:r>
        <w:t xml:space="preserve">Assisting patients recovering from orthopedic surgeries (e.g., knee replacements) with mobility training and strength-building exercises.</w:t>
      </w:r>
    </w:p>
    <w:p>
      <w:pPr>
        <w:numPr>
          <w:ilvl w:val="0"/>
          <w:numId w:val="1001"/>
        </w:numPr>
        <w:pStyle w:val="Compact"/>
      </w:pPr>
      <w:r>
        <w:rPr>
          <w:bCs/>
          <w:b/>
        </w:rPr>
        <w:t xml:space="preserve">Sports Injury Treatment:</w:t>
      </w:r>
      <w:r>
        <w:t xml:space="preserve"> </w:t>
      </w:r>
      <w:r>
        <w:t xml:space="preserve">Working with athletes in Miami’s sports community, including NFL teams, collegiate programs, and local fitness centers to prevent injuries and accelerate recovery.</w:t>
      </w:r>
    </w:p>
    <w:p>
      <w:pPr>
        <w:numPr>
          <w:ilvl w:val="0"/>
          <w:numId w:val="1001"/>
        </w:numPr>
        <w:pStyle w:val="Compact"/>
      </w:pPr>
      <w:r>
        <w:rPr>
          <w:bCs/>
          <w:b/>
        </w:rPr>
        <w:t xml:space="preserve">Cultural Competency:</w:t>
      </w:r>
      <w:r>
        <w:t xml:space="preserve"> </w:t>
      </w:r>
      <w:r>
        <w:t xml:space="preserve">Adapting communication styles and treatment plans to respect patients’ cultural backgrounds, beliefs about health, and language preferences.</w:t>
      </w:r>
    </w:p>
    <w:p>
      <w:pPr>
        <w:pStyle w:val="FirstParagraph"/>
      </w:pPr>
      <w:r>
        <w:t xml:space="preserve">These responsibilities are further compounded by the need for continuous education. Miami-based</w:t>
      </w:r>
      <w:r>
        <w:t xml:space="preserve"> </w:t>
      </w:r>
      <w:r>
        <w:rPr>
          <w:bCs/>
          <w:b/>
        </w:rPr>
        <w:t xml:space="preserve">Physiotherapist</w:t>
      </w:r>
      <w:r>
        <w:t xml:space="preserve">s must stay updated on advancements in evidence-based practice, particularly those relevant to tropical medicine or conditions unique to a coastal climate. For example, understanding the biomechanics of injuries caused by sand or water sports is essential in this region.</w:t>
      </w:r>
    </w:p>
    <w:bookmarkEnd w:id="21"/>
    <w:bookmarkStart w:id="22" w:name="X3a208366445e790545bc5e8c1fcb82af485f0cd"/>
    <w:p>
      <w:pPr>
        <w:pStyle w:val="Heading2"/>
      </w:pPr>
      <w:r>
        <w:t xml:space="preserve">Cultural and Linguistic Adaptations in Physiotherapy Practice</w:t>
      </w:r>
    </w:p>
    <w:p>
      <w:pPr>
        <w:pStyle w:val="FirstParagraph"/>
      </w:pPr>
      <w:r>
        <w:t xml:space="preserve">The multicultural nature of</w:t>
      </w:r>
      <w:r>
        <w:t xml:space="preserve"> </w:t>
      </w:r>
      <w:r>
        <w:rPr>
          <w:bCs/>
          <w:b/>
        </w:rPr>
        <w:t xml:space="preserve">United States Miami</w:t>
      </w:r>
      <w:r>
        <w:t xml:space="preserve"> </w:t>
      </w:r>
      <w:r>
        <w:t xml:space="preserve">demands that</w:t>
      </w:r>
      <w:r>
        <w:t xml:space="preserve"> </w:t>
      </w:r>
      <w:r>
        <w:rPr>
          <w:bCs/>
          <w:b/>
        </w:rPr>
        <w:t xml:space="preserve">Physiotherapist</w:t>
      </w:r>
      <w:r>
        <w:t xml:space="preserve">s possess cultural competence to ensure equitable care. A significant portion of the population speaks Spanish, with many patients having limited English proficiency. This necessitates the use of interpreters, multilingual resources, or language-specific training for practitioners. Additionally, cultural beliefs about pain management and healing (e.g., reliance on traditional remedies) may influence patient adherence to physiotherapy programs.</w:t>
      </w:r>
    </w:p>
    <w:p>
      <w:pPr>
        <w:pStyle w:val="BodyText"/>
      </w:pPr>
      <w:r>
        <w:t xml:space="preserve">Research indicates that culturally sensitive care improves treatment outcomes and patient satisfaction. In Miami, this could involve incorporating elements of Latin American folk medicine into rehabilitation plans when appropriate or adjusting exercise routines to align with dietary and lifestyle preferences common among immigrant communities. The</w:t>
      </w:r>
      <w:r>
        <w:t xml:space="preserve"> </w:t>
      </w:r>
      <w:r>
        <w:rPr>
          <w:bCs/>
          <w:b/>
        </w:rPr>
        <w:t xml:space="preserve">Physiotherapist</w:t>
      </w:r>
      <w:r>
        <w:t xml:space="preserve"> </w:t>
      </w:r>
      <w:r>
        <w:t xml:space="preserve">must therefore act not only as a healthcare provider but also as a cultural mediator.</w:t>
      </w:r>
    </w:p>
    <w:bookmarkEnd w:id="22"/>
    <w:bookmarkStart w:id="23" w:name="X525a14ddc88ad451705b8f3314dcdf1a6b24d66"/>
    <w:p>
      <w:pPr>
        <w:pStyle w:val="Heading2"/>
      </w:pPr>
      <w:r>
        <w:t xml:space="preserve">Tech Integration and Innovation in Miami’s Physiotherapy Sector</w:t>
      </w:r>
    </w:p>
    <w:p>
      <w:pPr>
        <w:pStyle w:val="FirstParagraph"/>
      </w:pPr>
      <w:r>
        <w:t xml:space="preserve">The integration of technology into physiotherapy practice has gained momentum in</w:t>
      </w:r>
      <w:r>
        <w:t xml:space="preserve"> </w:t>
      </w:r>
      <w:r>
        <w:rPr>
          <w:bCs/>
          <w:b/>
        </w:rPr>
        <w:t xml:space="preserve">United States Miami</w:t>
      </w:r>
      <w:r>
        <w:t xml:space="preserve">, particularly post-pandemic. Telehealth platforms, wearable fitness trackers, and virtual reality (VR) rehabilitation tools are increasingly being adopted by clinics across the city. For instance, Miami-based physiotherapists now utilize VR simulations to help patients with balance disorders or mobility issues regain confidence in their movements.</w:t>
      </w:r>
    </w:p>
    <w:p>
      <w:pPr>
        <w:pStyle w:val="BodyText"/>
      </w:pPr>
      <w:r>
        <w:t xml:space="preserve">Furthermore, electronic health records (EHRs) and AI-driven diagnostic tools have streamlined patient assessments and treatment planning. This technological shift is especially critical in underserved areas of Miami where access to healthcare is limited. However, challenges such as digital literacy gaps among elderly or immigrant populations require</w:t>
      </w:r>
      <w:r>
        <w:t xml:space="preserve"> </w:t>
      </w:r>
      <w:r>
        <w:rPr>
          <w:bCs/>
          <w:b/>
        </w:rPr>
        <w:t xml:space="preserve">Physiotherapist</w:t>
      </w:r>
      <w:r>
        <w:t xml:space="preserve">s to balance innovation with personalized, hands-on care.</w:t>
      </w:r>
    </w:p>
    <w:bookmarkEnd w:id="23"/>
    <w:bookmarkStart w:id="24" w:name="X12b6fbad36ae8e2bd2f83b8258364d04885c415"/>
    <w:p>
      <w:pPr>
        <w:pStyle w:val="Heading2"/>
      </w:pPr>
      <w:r>
        <w:t xml:space="preserve">Challenges and Opportunities for Physiotherapists in United States Miami</w:t>
      </w:r>
    </w:p>
    <w:p>
      <w:pPr>
        <w:pStyle w:val="FirstParagraph"/>
      </w:pPr>
      <w:r>
        <w:t xml:space="preserve">While the opportunities for</w:t>
      </w:r>
      <w:r>
        <w:t xml:space="preserve"> </w:t>
      </w:r>
      <w:r>
        <w:rPr>
          <w:bCs/>
          <w:b/>
        </w:rPr>
        <w:t xml:space="preserve">Physiotherapist</w:t>
      </w:r>
      <w:r>
        <w:t xml:space="preserve">s in Miami are vast, challenges persist. These include:</w:t>
      </w:r>
    </w:p>
    <w:p>
      <w:pPr>
        <w:numPr>
          <w:ilvl w:val="0"/>
          <w:numId w:val="1002"/>
        </w:numPr>
        <w:pStyle w:val="Compact"/>
      </w:pPr>
      <w:r>
        <w:rPr>
          <w:bCs/>
          <w:b/>
        </w:rPr>
        <w:t xml:space="preserve">Workforce Shortages:</w:t>
      </w:r>
      <w:r>
        <w:t xml:space="preserve"> </w:t>
      </w:r>
      <w:r>
        <w:t xml:space="preserve">A growing population with increasing demand for physiotherapy services has led to a shortage of licensed professionals, particularly in rural or low-income neighborhoods.</w:t>
      </w:r>
    </w:p>
    <w:p>
      <w:pPr>
        <w:numPr>
          <w:ilvl w:val="0"/>
          <w:numId w:val="1002"/>
        </w:numPr>
        <w:pStyle w:val="Compact"/>
      </w:pPr>
      <w:r>
        <w:rPr>
          <w:bCs/>
          <w:b/>
        </w:rPr>
        <w:t xml:space="preserve">Cultural Misunderstandings:</w:t>
      </w:r>
      <w:r>
        <w:t xml:space="preserve"> </w:t>
      </w:r>
      <w:r>
        <w:t xml:space="preserve">Miscommunication due to language barriers or cultural norms may hinder the effectiveness of treatment plans.</w:t>
      </w:r>
    </w:p>
    <w:p>
      <w:pPr>
        <w:numPr>
          <w:ilvl w:val="0"/>
          <w:numId w:val="1002"/>
        </w:numPr>
        <w:pStyle w:val="Compact"/>
      </w:pPr>
      <w:r>
        <w:rPr>
          <w:bCs/>
          <w:b/>
        </w:rPr>
        <w:t xml:space="preserve">Economic Disparities:</w:t>
      </w:r>
      <w:r>
        <w:t xml:space="preserve"> </w:t>
      </w:r>
      <w:r>
        <w:t xml:space="preserve">Financial constraints among certain patient demographics can limit access to private physiotherapy services, necessitating advocacy for community-based programs and insurance coverage expansion.</w:t>
      </w:r>
    </w:p>
    <w:p>
      <w:pPr>
        <w:pStyle w:val="FirstParagraph"/>
      </w:pPr>
      <w:r>
        <w:t xml:space="preserve">Despite these challenges, Miami’s healthcare ecosystem offers numerous opportunities for innovation and collaboration. Partnerships with local universities (e.g., University of Miami) provide</w:t>
      </w:r>
      <w:r>
        <w:t xml:space="preserve"> </w:t>
      </w:r>
      <w:r>
        <w:rPr>
          <w:bCs/>
          <w:b/>
        </w:rPr>
        <w:t xml:space="preserve">Physiotherapist</w:t>
      </w:r>
      <w:r>
        <w:t xml:space="preserve">s access to cutting-edge research, while community outreach programs enable them to address health inequities in diverse neighborhoods.</w:t>
      </w:r>
    </w:p>
    <w:bookmarkEnd w:id="24"/>
    <w:bookmarkStart w:id="25" w:name="X2906a0680af6a67746617c0e6561faa777ec134"/>
    <w:p>
      <w:pPr>
        <w:pStyle w:val="Heading2"/>
      </w:pPr>
      <w:r>
        <w:t xml:space="preserve">Conclusion: The Future of Physiotherapy in United States Miami</w:t>
      </w:r>
    </w:p>
    <w:p>
      <w:pPr>
        <w:pStyle w:val="FirstParagraph"/>
      </w:pPr>
      <w:r>
        <w:t xml:space="preserve">In conclusion, the role of a</w:t>
      </w:r>
      <w:r>
        <w:t xml:space="preserve"> </w:t>
      </w:r>
      <w:r>
        <w:rPr>
          <w:bCs/>
          <w:b/>
        </w:rPr>
        <w:t xml:space="preserve">Physiotherapist</w:t>
      </w:r>
      <w:r>
        <w:t xml:space="preserve"> </w:t>
      </w:r>
      <w:r>
        <w:t xml:space="preserve">in</w:t>
      </w:r>
      <w:r>
        <w:t xml:space="preserve"> </w:t>
      </w:r>
      <w:r>
        <w:rPr>
          <w:bCs/>
          <w:b/>
        </w:rPr>
        <w:t xml:space="preserve">United States Miami</w:t>
      </w:r>
      <w:r>
        <w:t xml:space="preserve"> </w:t>
      </w:r>
      <w:r>
        <w:t xml:space="preserve">is evolving to meet the demands of a culturally rich, economically dynamic, and environmentally unique region. By embracing cultural competence, leveraging technology, and addressing systemic healthcare disparities,</w:t>
      </w:r>
      <w:r>
        <w:t xml:space="preserve"> </w:t>
      </w:r>
      <w:r>
        <w:rPr>
          <w:bCs/>
          <w:b/>
        </w:rPr>
        <w:t xml:space="preserve">Physiotherapist</w:t>
      </w:r>
      <w:r>
        <w:t xml:space="preserve">s can significantly enhance the quality of life for patients across Miami’s diverse communities. As the city continues to grow as a global health hub, the contributions of physiotherapists will remain indispensable in shaping a resilient and equitable healthcare system.</w:t>
      </w:r>
    </w:p>
    <w:p>
      <w:pPr>
        <w:pStyle w:val="BodyText"/>
      </w:pPr>
      <w:r>
        <w:t xml:space="preserve">This abstract serves as a foundational reference for academic discourse, policy development, and professional training programs aimed at strengthening physiotherapy practice in</w:t>
      </w:r>
      <w:r>
        <w:t xml:space="preserve"> </w:t>
      </w:r>
      <w:r>
        <w:rPr>
          <w:bCs/>
          <w:b/>
        </w:rPr>
        <w:t xml:space="preserve">United States Miami</w:t>
      </w:r>
      <w:r>
        <w:t xml:space="preserve">. By highlighting both challenges and innovations, it underscores the critical importance of this profession within the broader context of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Physiotherapist in the United States Miami</dc:title>
  <dc:creator/>
  <dc:language>en</dc:language>
  <cp:keywords/>
  <dcterms:created xsi:type="dcterms:W3CDTF">2026-07-23T16:42:18Z</dcterms:created>
  <dcterms:modified xsi:type="dcterms:W3CDTF">2026-07-23T16:42:18Z</dcterms:modified>
</cp:coreProperties>
</file>

<file path=docProps/custom.xml><?xml version="1.0" encoding="utf-8"?>
<Properties xmlns="http://schemas.openxmlformats.org/officeDocument/2006/custom-properties" xmlns:vt="http://schemas.openxmlformats.org/officeDocument/2006/docPropsVTypes"/>
</file>