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Uzbekistan</w:t>
      </w:r>
      <w:r>
        <w:t xml:space="preserve"> </w:t>
      </w:r>
      <w:r>
        <w:t xml:space="preserve">Tashkent</w:t>
      </w:r>
    </w:p>
    <w:bookmarkStart w:id="26" w:name="X8147ba0d3c291cbbb1590a3f58438fb2b7774a6"/>
    <w:p>
      <w:pPr>
        <w:pStyle w:val="Heading1"/>
      </w:pPr>
      <w:r>
        <w:t xml:space="preserve">Abstract Academic Document on the Role of Physiotherapists in Uzbekistan Tashkent</w:t>
      </w:r>
    </w:p>
    <w:p>
      <w:pPr>
        <w:pStyle w:val="FirstParagraph"/>
      </w:pPr>
      <w:r>
        <w:rPr>
          <w:bCs/>
          <w:b/>
        </w:rPr>
        <w:t xml:space="preserve">Introduction:</w:t>
      </w:r>
      <w:r>
        <w:t xml:space="preserve"> </w:t>
      </w:r>
      <w:r>
        <w:t xml:space="preserve">The role of physiotherapists has become increasingly pivotal in modern healthcare systems, particularly in rapidly urbanizing regions like Tashkent, Uzbekistan. As a major economic and cultural hub of Central Asia, Tashkent faces unique challenges and opportunities in delivering quality physiotherapy services to its growing population. This academic abstract explores the current state of physiotherapy practice, education, and research in Uzbekistan Tashkent while emphasizing the significance of physiotherapists in addressing public health needs. The document also highlights gaps in infrastructure, training methodologies, and policy frameworks that require urgent attention to align with global standards.</w:t>
      </w:r>
    </w:p>
    <w:bookmarkStart w:id="20" w:name="X0d0933217e4ed7d5ab9e708ab5b7eb23204bb58"/>
    <w:p>
      <w:pPr>
        <w:pStyle w:val="Heading2"/>
      </w:pPr>
      <w:r>
        <w:t xml:space="preserve">Contextual Relevance of Physiotherapy in Uzbekistan Tashkent</w:t>
      </w:r>
    </w:p>
    <w:p>
      <w:pPr>
        <w:pStyle w:val="FirstParagraph"/>
      </w:pPr>
      <w:r>
        <w:t xml:space="preserve">The healthcare landscape of Uzbekistan has undergone significant transformation over the past two decades, driven by government initiatives and international collaborations. Tashkent, as the capital city, serves as a focal point for medical advancements and research. Physiotherapy, a critical component of rehabilitation medicine, plays a vital role in treating musculoskeletal disorders, neurological conditions, and post-surgical recovery. However, the integration of physiotherapists into mainstream healthcare in Uzbekistan Tashkent remains uneven.</w:t>
      </w:r>
    </w:p>
    <w:p>
      <w:pPr>
        <w:pStyle w:val="BodyText"/>
      </w:pPr>
      <w:r>
        <w:t xml:space="preserve">The growing prevalence of non-communicable diseases (NCDs) such as diabetes, hypertension, and obesity has heightened the demand for specialized rehabilitation services. In Tashkent, urbanization and lifestyle changes have contributed to a surge in chronic conditions that require long-term physiotherapy interventions. Despite this, physiotherapists in the region often operate within under-resourced public healthcare facilities or private clinics that lack standardized protocols.</w:t>
      </w:r>
    </w:p>
    <w:bookmarkEnd w:id="20"/>
    <w:bookmarkStart w:id="21" w:name="Xf982b7bc1221077f7eee382e20fe21fa5f7193d"/>
    <w:p>
      <w:pPr>
        <w:pStyle w:val="Heading2"/>
      </w:pPr>
      <w:r>
        <w:t xml:space="preserve">Current State of Physiotherapy Education and Practice</w:t>
      </w:r>
    </w:p>
    <w:p>
      <w:pPr>
        <w:pStyle w:val="FirstParagraph"/>
      </w:pPr>
      <w:r>
        <w:t xml:space="preserve">The National University of Uzbekistan and other higher education institutions in Tashkent offer physiotherapy programs, but these are frequently criticized for outdated curricula and limited clinical training opportunities. Graduates often lack exposure to advanced technologies such as electrotherapy devices, hydrotherapy, or robotic rehabilitation systems commonly used in global practice. This gap between academic preparation and practical application diminishes the effectiveness of physiotherapists in delivering evidence-based care.</w:t>
      </w:r>
    </w:p>
    <w:p>
      <w:pPr>
        <w:pStyle w:val="BodyText"/>
      </w:pPr>
      <w:r>
        <w:t xml:space="preserve">Furthermore, the licensing and regulatory framework for physiotherapists in Uzbekistan is still evolving. While professional associations exist, their influence on setting standards for education, certification, and ethical practice is limited. This lack of regulation has led to inconsistencies in service quality across clinics in Tashkent.</w:t>
      </w:r>
    </w:p>
    <w:bookmarkEnd w:id="21"/>
    <w:bookmarkStart w:id="22" w:name="Xa516f0c9b4b67d04b7199925138483e59e3feeb"/>
    <w:p>
      <w:pPr>
        <w:pStyle w:val="Heading2"/>
      </w:pPr>
      <w:r>
        <w:t xml:space="preserve">Challenges Facing Physiotherapists in Uzbekistan Tashkent</w:t>
      </w:r>
    </w:p>
    <w:p>
      <w:pPr>
        <w:pStyle w:val="FirstParagraph"/>
      </w:pPr>
      <w:r>
        <w:t xml:space="preserve">The challenges confronting physiotherapists in Uzbekistan Tashkent are multifaceted and interconnected. Key issues include:</w:t>
      </w:r>
    </w:p>
    <w:p>
      <w:pPr>
        <w:numPr>
          <w:ilvl w:val="0"/>
          <w:numId w:val="1001"/>
        </w:numPr>
        <w:pStyle w:val="Compact"/>
      </w:pPr>
      <w:r>
        <w:rPr>
          <w:bCs/>
          <w:b/>
        </w:rPr>
        <w:t xml:space="preserve">Limited Public Awareness:</w:t>
      </w:r>
      <w:r>
        <w:t xml:space="preserve"> </w:t>
      </w:r>
      <w:r>
        <w:t xml:space="preserve">Many residents of Tashkent remain unaware of the benefits of physiotherapy, leading to underutilization of services. Cultural perceptions often prioritize pharmaceutical treatments over non-invasive rehabilitation methods.</w:t>
      </w:r>
    </w:p>
    <w:p>
      <w:pPr>
        <w:numPr>
          <w:ilvl w:val="0"/>
          <w:numId w:val="1001"/>
        </w:numPr>
        <w:pStyle w:val="Compact"/>
      </w:pPr>
      <w:r>
        <w:rPr>
          <w:bCs/>
          <w:b/>
        </w:rPr>
        <w:t xml:space="preserve">Inadequate Infrastructure:</w:t>
      </w:r>
      <w:r>
        <w:t xml:space="preserve"> </w:t>
      </w:r>
      <w:r>
        <w:t xml:space="preserve">Public healthcare facilities in Tashkent frequently lack modern equipment and spacious treatment areas required for effective physiotherapy sessions.</w:t>
      </w:r>
    </w:p>
    <w:p>
      <w:pPr>
        <w:numPr>
          <w:ilvl w:val="0"/>
          <w:numId w:val="1001"/>
        </w:numPr>
        <w:pStyle w:val="Compact"/>
      </w:pPr>
      <w:r>
        <w:rPr>
          <w:bCs/>
          <w:b/>
        </w:rPr>
        <w:t xml:space="preserve">Hiring Practices:</w:t>
      </w:r>
      <w:r>
        <w:t xml:space="preserve"> </w:t>
      </w:r>
      <w:r>
        <w:t xml:space="preserve">Private clinics, while more equipped, often prioritize cost-cutting measures by employing untrained personnel or offering substandard care to reduce expenses.</w:t>
      </w:r>
    </w:p>
    <w:p>
      <w:pPr>
        <w:numPr>
          <w:ilvl w:val="0"/>
          <w:numId w:val="1001"/>
        </w:numPr>
        <w:pStyle w:val="Compact"/>
      </w:pPr>
      <w:r>
        <w:rPr>
          <w:bCs/>
          <w:b/>
        </w:rPr>
        <w:t xml:space="preserve">Pandemic Aftermath:</w:t>
      </w:r>
      <w:r>
        <w:t xml:space="preserve"> </w:t>
      </w:r>
      <w:r>
        <w:t xml:space="preserve">The COVID-19 pandemic exacerbated existing inequalities in healthcare access. Physiotherapists reported a decline in patients due to lockdowns and reduced public trust in non-urgent medical services.</w:t>
      </w:r>
    </w:p>
    <w:p>
      <w:pPr>
        <w:pStyle w:val="FirstParagraph"/>
      </w:pPr>
      <w:r>
        <w:t xml:space="preserve">Clinical research on physiotherapy outcomes is also scarce. There is a pressing need for studies that evaluate the efficacy of localized treatment protocols tailored to Tashkent’s demographic and environmental conditions.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Uzbekistan Tashkent presents significant opportunities for physiotherapists to contribute to public health. The government’s recent focus on digital health initiatives offers a platform to integrate tele-rehabilitation services, enabling remote consultations and home-based physiotherapy programs.</w:t>
      </w:r>
    </w:p>
    <w:p>
      <w:pPr>
        <w:pStyle w:val="BodyText"/>
      </w:pPr>
      <w:r>
        <w:t xml:space="preserve">Potential collaborations with international institutions could help modernize training programs. For instance, partnerships with universities in Europe or North America could facilitate exchange programs, technology transfers, and joint research projects on musculoskeletal disorders prevalent in urban populations. Additionally, the rise of wellness centers and sports clinics in Tashkent has created a niche market for physiotherapists specializing in athletic recovery and preventive care.</w:t>
      </w:r>
    </w:p>
    <w:bookmarkEnd w:id="23"/>
    <w:bookmarkStart w:id="24" w:name="policy-recommendations"/>
    <w:p>
      <w:pPr>
        <w:pStyle w:val="Heading2"/>
      </w:pPr>
      <w:r>
        <w:t xml:space="preserve">Policy Recommendations</w:t>
      </w:r>
    </w:p>
    <w:p>
      <w:pPr>
        <w:pStyle w:val="FirstParagraph"/>
      </w:pPr>
      <w:r>
        <w:t xml:space="preserve">To enhance the role of physiotherapists in Uzbekistan Tashkent, the following policy measures are recommended:</w:t>
      </w:r>
    </w:p>
    <w:p>
      <w:pPr>
        <w:numPr>
          <w:ilvl w:val="0"/>
          <w:numId w:val="1002"/>
        </w:numPr>
        <w:pStyle w:val="Compact"/>
      </w:pPr>
      <w:r>
        <w:rPr>
          <w:bCs/>
          <w:b/>
        </w:rPr>
        <w:t xml:space="preserve">Curriculum Modernization:</w:t>
      </w:r>
      <w:r>
        <w:t xml:space="preserve"> </w:t>
      </w:r>
      <w:r>
        <w:t xml:space="preserve">Update academic programs to include modules on digital health tools, evidence-based practice, and cultural competence.</w:t>
      </w:r>
    </w:p>
    <w:p>
      <w:pPr>
        <w:numPr>
          <w:ilvl w:val="0"/>
          <w:numId w:val="1002"/>
        </w:numPr>
        <w:pStyle w:val="Compact"/>
      </w:pPr>
      <w:r>
        <w:rPr>
          <w:bCs/>
          <w:b/>
        </w:rPr>
        <w:t xml:space="preserve">Licensure Frameworks:</w:t>
      </w:r>
      <w:r>
        <w:t xml:space="preserve"> </w:t>
      </w:r>
      <w:r>
        <w:t xml:space="preserve">Establish a unified licensing body to ensure standardized qualifications and ethical guidelines for physiotherapists.</w:t>
      </w:r>
    </w:p>
    <w:p>
      <w:pPr>
        <w:numPr>
          <w:ilvl w:val="0"/>
          <w:numId w:val="1002"/>
        </w:numPr>
        <w:pStyle w:val="Compact"/>
      </w:pPr>
      <w:r>
        <w:rPr>
          <w:bCs/>
          <w:b/>
        </w:rPr>
        <w:t xml:space="preserve">Funding Allocation:</w:t>
      </w:r>
      <w:r>
        <w:t xml:space="preserve"> </w:t>
      </w:r>
      <w:r>
        <w:t xml:space="preserve">Increase public funding for physiotherapy departments in hospitals and community clinics to improve infrastructure and equipment access.</w:t>
      </w:r>
    </w:p>
    <w:p>
      <w:pPr>
        <w:numPr>
          <w:ilvl w:val="0"/>
          <w:numId w:val="1002"/>
        </w:numPr>
        <w:pStyle w:val="Compact"/>
      </w:pPr>
      <w:r>
        <w:rPr>
          <w:bCs/>
          <w:b/>
        </w:rPr>
        <w:t xml:space="preserve">Awareness Campaigns:</w:t>
      </w:r>
      <w:r>
        <w:t xml:space="preserve"> </w:t>
      </w:r>
      <w:r>
        <w:t xml:space="preserve">Launch nationwide campaigns to educate the public on the importance of physiotherapy in managing chronic conditions and enhancing quality of life.</w:t>
      </w:r>
    </w:p>
    <w:bookmarkEnd w:id="24"/>
    <w:bookmarkStart w:id="25" w:name="conclusion"/>
    <w:p>
      <w:pPr>
        <w:pStyle w:val="Heading2"/>
      </w:pPr>
      <w:r>
        <w:t xml:space="preserve">Conclusion</w:t>
      </w:r>
    </w:p>
    <w:p>
      <w:pPr>
        <w:pStyle w:val="FirstParagraph"/>
      </w:pPr>
      <w:r>
        <w:t xml:space="preserve">In conclusion, physiotherapists are indispensable to the healthcare ecosystem of Uzbekistan Tashkent. Their role extends beyond clinical practice to include education, research, and public health advocacy. However, the profession’s full potential can only be realized through systemic reforms that address educational gaps, infrastructural limitations, and cultural barriers. By investing in physiotherapy as a priority sector, Uzbekistan Tashkent can position itself as a regional leader in holistic healthcare solutions. Future academic research should focus on longitudinal studies of treatment outcomes and the socio-economic impact of physiotherapy services in urban settings.</w:t>
      </w:r>
    </w:p>
    <w:p>
      <w:pPr>
        <w:pStyle w:val="BodyText"/>
      </w:pPr>
      <w:r>
        <w:t xml:space="preserve">This abstract underscores the urgent need for interdisciplinary collaboration between policymakers, educators, and physiotherapists to create a sustainable framework that meets the health needs of Tashkent’s diverse population while aligning with global best practices.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Uzbekistan Tashkent</dc:title>
  <dc:creator/>
  <cp:keywords/>
  <dcterms:created xsi:type="dcterms:W3CDTF">2026-07-23T13:25:48Z</dcterms:created>
  <dcterms:modified xsi:type="dcterms:W3CDTF">2026-07-23T13:25:48Z</dcterms:modified>
</cp:coreProperties>
</file>

<file path=docProps/custom.xml><?xml version="1.0" encoding="utf-8"?>
<Properties xmlns="http://schemas.openxmlformats.org/officeDocument/2006/custom-properties" xmlns:vt="http://schemas.openxmlformats.org/officeDocument/2006/docPropsVTypes"/>
</file>