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52ed570c278eeb70d0dd7fd392e8072a08c0f83"/>
    <w:p>
      <w:pPr>
        <w:pStyle w:val="Heading1"/>
      </w:pPr>
      <w:r>
        <w:t xml:space="preserve">Abstract Academic: The Role of a Plumber in Germany Frankfurt</w:t>
      </w:r>
    </w:p>
    <w:bookmarkStart w:id="20" w:name="introduction"/>
    <w:p>
      <w:pPr>
        <w:pStyle w:val="Heading2"/>
      </w:pPr>
      <w:r>
        <w:t xml:space="preserve">Introduction</w:t>
      </w:r>
    </w:p>
    <w:p>
      <w:pPr>
        <w:pStyle w:val="FirstParagraph"/>
      </w:pPr>
      <w:r>
        <w:t xml:space="preserve">The profession of a plumber, while seemingly universal, is deeply influenced by the socio-economic, regulatory, and infrastructural contexts of the region in which it operates. This document provides an academic analysis of the role and significance of plumbers within Germany’s Frankfurt am Main—a city renowned for its economic dynamism and complex urban infrastructure. The study explores how a plumber in Frankfurt navigates local regulations, technological advancements, and cultural expectations to meet the unique demands of one of Europe’s most critical financial hubs. Given the importance of plumbing systems in ensuring public health, environmental sustainability, and economic efficiency, this abstract aims to contextualize the profession within Germany Frankfurt’s framework.</w:t>
      </w:r>
    </w:p>
    <w:bookmarkEnd w:id="20"/>
    <w:bookmarkStart w:id="22" w:name="contextual-framework"/>
    <w:bookmarkStart w:id="21" w:name="contextual-framework-germany-frankfurt"/>
    <w:p>
      <w:pPr>
        <w:pStyle w:val="Heading2"/>
      </w:pPr>
      <w:r>
        <w:t xml:space="preserve">Contextual Framework: Germany Frankfurt</w:t>
      </w:r>
    </w:p>
    <w:p>
      <w:pPr>
        <w:pStyle w:val="FirstParagraph"/>
      </w:pPr>
      <w:r>
        <w:t xml:space="preserve">Frankfurt am Main is a metropolis with over 750,000 inhabitants and serves as the economic heart of Germany, hosting major financial institutions like the European Central Bank and Deutsche Bank. Its infrastructure includes dense urban networks, high-rise buildings, and an extensive public transit system. The city’s plumbing sector is thus integral to maintaining its functionality. However, Frankfurt’s stringent regulatory environment—governed by German laws such as the</w:t>
      </w:r>
      <w:r>
        <w:t xml:space="preserve"> </w:t>
      </w:r>
      <w:r>
        <w:rPr>
          <w:iCs/>
          <w:i/>
        </w:rPr>
        <w:t xml:space="preserve">Wasserhaushaltsgesetz</w:t>
      </w:r>
      <w:r>
        <w:t xml:space="preserve"> </w:t>
      </w:r>
      <w:r>
        <w:t xml:space="preserve">(Water Resources Act) and European Union directives on environmental protection—shapes the operations of plumbers in unique ways. These regulations emphasize water conservation, waste management, and compliance with safety standards, which require plumbers to possess specialized knowledge beyond technical skills.</w:t>
      </w:r>
    </w:p>
    <w:bookmarkEnd w:id="21"/>
    <w:bookmarkEnd w:id="22"/>
    <w:bookmarkStart w:id="24" w:name="the-plumber-in-frankfurt"/>
    <w:bookmarkStart w:id="23" w:name="the-plumber-a-multifaceted-profession"/>
    <w:p>
      <w:pPr>
        <w:pStyle w:val="Heading2"/>
      </w:pPr>
      <w:r>
        <w:t xml:space="preserve">The Plumber: A Multifaceted Profession</w:t>
      </w:r>
    </w:p>
    <w:p>
      <w:pPr>
        <w:pStyle w:val="FirstParagraph"/>
      </w:pPr>
      <w:r>
        <w:t xml:space="preserve">A plumber in Germany Frankfurt is not merely a tradesperson but a professional engaged in both routine maintenance and complex engineering solutions. The role encompasses tasks such as installing and repairing water supply systems, sewage networks, heating systems (including district heating infrastructure), and compliance with building codes (e.g., DIN standards). Due to Frankfurt’s high population density and its status as an international business center, plumbers often work on large-scale projects like commercial buildings or residential complexes requiring specialized permits.</w:t>
      </w:r>
    </w:p>
    <w:p>
      <w:pPr>
        <w:pStyle w:val="BodyText"/>
      </w:pPr>
      <w:r>
        <w:t xml:space="preserve">The training of plumbers in Germany follows a dual education system, combining vocational apprenticeships with theoretical instruction at Berufsschulen. To practice legally in Frankfurt, plumbers must obtain certifications such as the</w:t>
      </w:r>
      <w:r>
        <w:t xml:space="preserve"> </w:t>
      </w:r>
      <w:r>
        <w:rPr>
          <w:iCs/>
          <w:i/>
        </w:rPr>
        <w:t xml:space="preserve">Handwerkskammer</w:t>
      </w:r>
      <w:r>
        <w:t xml:space="preserve"> </w:t>
      </w:r>
      <w:r>
        <w:t xml:space="preserve">(Chamber of Crafts) qualification and adhere to local licensing requirements. This rigorous training ensures that plumbers are equipped to handle the city’s unique challenges, including aging infrastructure in historic districts and the integration of modern smart technologies into plumbing systems.</w:t>
      </w:r>
    </w:p>
    <w:bookmarkEnd w:id="23"/>
    <w:bookmarkEnd w:id="24"/>
    <w:bookmarkStart w:id="25" w:name="challenges-and-opportunities"/>
    <w:p>
      <w:pPr>
        <w:pStyle w:val="Heading2"/>
      </w:pPr>
      <w:r>
        <w:t xml:space="preserve">Challenges and Opportunities</w:t>
      </w:r>
    </w:p>
    <w:p>
      <w:pPr>
        <w:pStyle w:val="FirstParagraph"/>
      </w:pPr>
      <w:r>
        <w:t xml:space="preserve">The profession of a plumber in Germany Frankfurt faces several challenges. First, regulatory compliance is a constant demand, as the city enforces strict environmental and safety protocols. For example, plumbers must ensure that all installations meet the</w:t>
      </w:r>
      <w:r>
        <w:t xml:space="preserve"> </w:t>
      </w:r>
      <w:r>
        <w:rPr>
          <w:iCs/>
          <w:i/>
        </w:rPr>
        <w:t xml:space="preserve">Trinkwasser-Verordnung</w:t>
      </w:r>
      <w:r>
        <w:t xml:space="preserve"> </w:t>
      </w:r>
      <w:r>
        <w:t xml:space="preserve">(Drinking Water Ordinance) to prevent contamination of water supplies. Second, urban development projects often require plumbers to work in confined spaces or around sensitive infrastructure, such as historical buildings or transit lines. Additionally, the rise of green technologies—such as energy-efficient plumbing systems and rainwater harvesting—has increased the need for plumbers to adapt their expertise.</w:t>
      </w:r>
    </w:p>
    <w:p>
      <w:pPr>
        <w:pStyle w:val="BodyText"/>
      </w:pPr>
      <w:r>
        <w:t xml:space="preserve">Despite these challenges, Frankfurt presents significant opportunities for plumbers. The city’s focus on sustainability has spurred demand for professionals who can design and maintain eco-friendly systems, such as low-flow fixtures or greywater recycling. Moreover, the construction boom in Frankfurt’s financial district (e.g., the ongoing development of new office towers) creates a steady market for plumbing services. Plumbers with bilingual skills (e.g., German and English) also find opportunities in servicing international clients or working on multinational projects.</w:t>
      </w:r>
    </w:p>
    <w:bookmarkEnd w:id="25"/>
    <w:bookmarkStart w:id="26" w:name="sociocultural-considerations"/>
    <w:p>
      <w:pPr>
        <w:pStyle w:val="Heading2"/>
      </w:pPr>
      <w:r>
        <w:t xml:space="preserve">Sociocultural Considerations</w:t>
      </w:r>
    </w:p>
    <w:p>
      <w:pPr>
        <w:pStyle w:val="FirstParagraph"/>
      </w:pPr>
      <w:r>
        <w:t xml:space="preserve">The role of a plumber in Germany is deeply embedded in the country’s cultural emphasis on craftsmanship (</w:t>
      </w:r>
      <w:r>
        <w:rPr>
          <w:iCs/>
          <w:i/>
        </w:rPr>
        <w:t xml:space="preserve">Handwerkskultur</w:t>
      </w:r>
      <w:r>
        <w:t xml:space="preserve">) and precision. In Frankfurt, where efficiency and reliability are paramount, plumbers are expected to deliver high-quality work that aligns with both technical standards and customer expectations. The city’s multicultural population also means that plumbers may interact with clients from diverse backgrounds, requiring them to communicate effectively in multiple languages or collaborate with international teams.</w:t>
      </w:r>
    </w:p>
    <w:p>
      <w:pPr>
        <w:pStyle w:val="BodyText"/>
      </w:pPr>
      <w:r>
        <w:t xml:space="preserve">Furthermore, the German model of apprenticeships ensures a steady supply of skilled plumbers. However, there is growing concern about an aging workforce and a lack of young people entering the profession. This labor shortage could pose challenges for Frankfurt’s plumbing sector in the coming decades unless incentives are introduced to attract new talent.</w:t>
      </w:r>
    </w:p>
    <w:bookmarkEnd w:id="26"/>
    <w:bookmarkStart w:id="28" w:name="economic-impact"/>
    <w:bookmarkStart w:id="27" w:name="economic-impact-of-plumbers-in-frankfurt"/>
    <w:p>
      <w:pPr>
        <w:pStyle w:val="Heading2"/>
      </w:pPr>
      <w:r>
        <w:t xml:space="preserve">Economic Impact of Plumbers in Frankfurt</w:t>
      </w:r>
    </w:p>
    <w:p>
      <w:pPr>
        <w:pStyle w:val="FirstParagraph"/>
      </w:pPr>
      <w:r>
        <w:t xml:space="preserve">The plumbing industry contributes significantly to Frankfurt’s economy, both directly and indirectly. Direct contributions include employment opportunities for plumbers, subcontractors, and suppliers of materials such as pipes or fixtures. Indirectly, the profession supports sectors like construction, real estate, and healthcare by ensuring that infrastructure remains functional. For instance, hospitals in Frankfurt rely on reliable plumbing systems to meet stringent hygiene standards.</w:t>
      </w:r>
    </w:p>
    <w:p>
      <w:pPr>
        <w:pStyle w:val="BodyText"/>
      </w:pPr>
      <w:r>
        <w:t xml:space="preserve">Economically, the demand for plumbers is driven by both residential and commercial sectors. In residential areas, aging populations are increasing the need for home modifications (e.g., accessible bathrooms). In commercial spaces, energy-efficient plumbing systems are often mandated by building codes or corporate sustainability goals. These trends highlight the plumber’s role as a key player in Frankfurt’s economic ecosystem.</w:t>
      </w:r>
    </w:p>
    <w:bookmarkEnd w:id="27"/>
    <w:bookmarkEnd w:id="28"/>
    <w:bookmarkStart w:id="29" w:name="conclusion"/>
    <w:p>
      <w:pPr>
        <w:pStyle w:val="Heading2"/>
      </w:pPr>
      <w:r>
        <w:t xml:space="preserve">Conclusion</w:t>
      </w:r>
    </w:p>
    <w:p>
      <w:pPr>
        <w:pStyle w:val="FirstParagraph"/>
      </w:pPr>
      <w:r>
        <w:t xml:space="preserve">In conclusion, the profession of a plumber in Germany Frankfurt is a vital and evolving field shaped by the city’s regulatory environment, technological advancements, and socio-economic demands. Plumbers must navigate complex legal frameworks while adapting to innovations such as smart plumbing systems and sustainability initiatives. Their work not only ensures the functionality of urban infrastructure but also supports Frankfurt’s position as a global financial center. As the city continues to grow and prioritize environmental responsibility, plumbers will remain indispensable in meeting both immediate and long-term challenges.</w:t>
      </w:r>
    </w:p>
    <w:p>
      <w:pPr>
        <w:pStyle w:val="BodyText"/>
      </w:pPr>
      <w:r>
        <w:t xml:space="preserve">This abstract underscores the importance of studying plumbing professions in contexts like Germany Frankfurt, where technical expertise intersects with cultural values, economic priorities, and regulatory rigor. Further research into training programs, labor market trends, and technological integration could provide deeper insights into the future of this profession in similar urban centers across Europe.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Plumber in Germany Frankfurt</dc:title>
  <dc:creator/>
  <dc:language>en</dc:language>
  <cp:keywords/>
  <dcterms:created xsi:type="dcterms:W3CDTF">2026-07-20T20:33:07Z</dcterms:created>
  <dcterms:modified xsi:type="dcterms:W3CDTF">2026-07-20T20:33:07Z</dcterms:modified>
</cp:coreProperties>
</file>

<file path=docProps/custom.xml><?xml version="1.0" encoding="utf-8"?>
<Properties xmlns="http://schemas.openxmlformats.org/officeDocument/2006/custom-properties" xmlns:vt="http://schemas.openxmlformats.org/officeDocument/2006/docPropsVTypes"/>
</file>