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53a214943eb269f17b38e50e7ee7bb5fa70694f"/>
    <w:p>
      <w:pPr>
        <w:pStyle w:val="Heading1"/>
      </w:pPr>
      <w:r>
        <w:t xml:space="preserve">Abstract Academic Document: The Role and Challenges of Plumbers in Urban Infrastructure Development in Pakistan Karachi</w:t>
      </w:r>
    </w:p>
    <w:p>
      <w:pPr>
        <w:pStyle w:val="FirstParagraph"/>
      </w:pPr>
      <w:r>
        <w:t xml:space="preserve">In the rapidly urbanizing landscape of Pakistan, particularly within the economic and cultural hub of Karachi, the role of plumbers has evolved from a rudimentary trade to a critical component of infrastructure development and public health management. This academic abstract explores the multifaceted contributions, challenges, and opportunities faced by plumbers in Karachi, emphasizing their significance in addressing urban water supply issues, sanitation crises, and sustainable development goals within the context of Pakistan’s socio-economic dynamics.</w:t>
      </w:r>
    </w:p>
    <w:bookmarkStart w:id="20" w:name="Xf4bfe63492732772d5fe02549c6286f43c8e849"/>
    <w:p>
      <w:pPr>
        <w:pStyle w:val="Heading2"/>
      </w:pPr>
      <w:r>
        <w:t xml:space="preserve">The Significance of Plumbers in Karachi’s Urban Framework</w:t>
      </w:r>
    </w:p>
    <w:p>
      <w:pPr>
        <w:pStyle w:val="FirstParagraph"/>
      </w:pPr>
      <w:r>
        <w:t xml:space="preserve">Karachi, as the largest city in Pakistan and its premier commercial capital, faces unprecedented pressure on its infrastructure due to rapid population growth, unplanned urbanization, and inadequate government investment in public utilities. The plumbing sector has emerged as a cornerstone of resilience against these challenges. Plumbers in Karachi are not merely service providers; they are pivotal actors in ensuring access to clean water, efficient waste disposal systems, and the prevention of waterborne diseases. Their work directly impacts the quality of life for millions, particularly in densely populated neighborhoods where aging infrastructure and frequent power outages exacerbate water scarcity.</w:t>
      </w:r>
    </w:p>
    <w:p>
      <w:pPr>
        <w:pStyle w:val="BodyText"/>
      </w:pPr>
      <w:r>
        <w:t xml:space="preserve">The academic literature underscores that plumbers in Karachi operate within a complex socio-technical ecosystem. Their expertise ranges from installing modern water filtration systems to repairing leaky pipelines in colonial-era buildings. Given the city’s reliance on groundwater and limited municipal water supply, plumbers have become key players in managing private bore wells, septic tanks, and rainwater harvesting systems. This adaptability highlights their critical role in bridging gaps between public infrastructure deficits and private sector solutions.</w:t>
      </w:r>
    </w:p>
    <w:bookmarkEnd w:id="20"/>
    <w:bookmarkStart w:id="21" w:name="challenges-faced-by-plumbers-in-karachi"/>
    <w:p>
      <w:pPr>
        <w:pStyle w:val="Heading2"/>
      </w:pPr>
      <w:r>
        <w:t xml:space="preserve">Challenges Faced by Plumbers in Karachi</w:t>
      </w:r>
    </w:p>
    <w:p>
      <w:pPr>
        <w:pStyle w:val="FirstParagraph"/>
      </w:pPr>
      <w:r>
        <w:t xml:space="preserve">Despite their importance, plumbers in Karachi encounter numerous obstacles that hinder the quality and accessibility of their services. One primary issue is the lack of standardized regulations governing plumbing practices. The absence of a unified licensing system allows unqualified individuals to operate under the guise of professionalism, compromising service standards and public safety. For instance, improperly installed sewage systems have led to frequent outbreaks of cholera and typhoid in low-income areas, underscoring the need for stricter oversight.</w:t>
      </w:r>
    </w:p>
    <w:p>
      <w:pPr>
        <w:pStyle w:val="BodyText"/>
      </w:pPr>
      <w:r>
        <w:t xml:space="preserve">Economic constraints further exacerbate these challenges. Many plumbers work on a cash basis without formal contracts, leaving them vulnerable to exploitation by clients or contractors. Additionally, the high cost of imported plumbing materials—such as copper pipes and advanced filtration units—limits their ability to adopt sustainable solutions. A study conducted in 2023 revealed that over 60% of plumbers in Karachi reported difficulty sourcing affordable, eco-friendly materials due to import duties and logistical bottlenecks.</w:t>
      </w:r>
    </w:p>
    <w:p>
      <w:pPr>
        <w:pStyle w:val="BodyText"/>
      </w:pPr>
      <w:r>
        <w:t xml:space="preserve">Social factors also play a significant role. The informal nature of the plumbing sector often marginalizes workers, particularly women and individuals from minority communities. While some female plumbers have begun to break stereotypes by offering home-based services, they frequently face discrimination in terms of wages and job opportunities. Similarly, plumbers belonging to ethnic minorities report systemic biases in client interactions and business partnerships.</w:t>
      </w:r>
    </w:p>
    <w:bookmarkEnd w:id="21"/>
    <w:bookmarkStart w:id="22" w:name="X7330a6c957072ed1bffdd207e5170f4f165f15d"/>
    <w:p>
      <w:pPr>
        <w:pStyle w:val="Heading2"/>
      </w:pPr>
      <w:r>
        <w:t xml:space="preserve">Economic Impact of the Plumbing Industry in Karachi</w:t>
      </w:r>
    </w:p>
    <w:p>
      <w:pPr>
        <w:pStyle w:val="FirstParagraph"/>
      </w:pPr>
      <w:r>
        <w:t xml:space="preserve">The plumbing industry contributes significantly to Karachi’s economy through employment generation, innovation, and trade. According to the Pakistan Institute of Development Economics (PIDE), the sector employs approximately 150,000 individuals directly and supports thousands more in ancillary roles such as hardware sales and equipment maintenance. This workforce is predominantly composed of self-employed plumbers or small-scale contractors operating within local communities.</w:t>
      </w:r>
    </w:p>
    <w:p>
      <w:pPr>
        <w:pStyle w:val="BodyText"/>
      </w:pPr>
      <w:r>
        <w:t xml:space="preserve">Moreover, the demand for specialized plumbing services has spurred entrepreneurship. Young professionals are increasingly adopting technology-driven solutions, such as smart water meters and IoT-based leak detection systems, to differentiate their services in a competitive market. This trend not only enhances efficiency but also aligns with global sustainability goals, offering a model for other cities in South Asia.</w:t>
      </w:r>
    </w:p>
    <w:bookmarkEnd w:id="22"/>
    <w:bookmarkStart w:id="23" w:name="recommendations-for-policy-and-practice"/>
    <w:p>
      <w:pPr>
        <w:pStyle w:val="Heading2"/>
      </w:pPr>
      <w:r>
        <w:t xml:space="preserve">Recommendations for Policy and Practice</w:t>
      </w:r>
    </w:p>
    <w:p>
      <w:pPr>
        <w:pStyle w:val="FirstParagraph"/>
      </w:pPr>
      <w:r>
        <w:t xml:space="preserve">To strengthen the plumbing sector in Karachi, stakeholders must prioritize several initiatives. First, the government should establish a regulatory body to license plumbers and enforce quality standards. This would ensure that only certified professionals handle critical infrastructure projects, reducing risks of substandard work.</w:t>
      </w:r>
    </w:p>
    <w:p>
      <w:pPr>
        <w:pStyle w:val="BodyText"/>
      </w:pPr>
      <w:r>
        <w:t xml:space="preserve">Second, public-private partnerships could be leveraged to subsidize the cost of sustainable plumbing materials. For example, tax incentives for businesses importing eco-friendly products or grants for plumbers adopting green technologies would encourage innovation and environmental responsibility.</w:t>
      </w:r>
    </w:p>
    <w:p>
      <w:pPr>
        <w:pStyle w:val="BodyText"/>
      </w:pPr>
      <w:r>
        <w:t xml:space="preserve">Finally, educational institutions should incorporate vocational training programs focused on modern plumbing techniques. By partnering with local polytechnics and community colleges, the government can equip future plumbers with skills to address Karachi’s evolving infrastructure needs.</w:t>
      </w:r>
    </w:p>
    <w:bookmarkEnd w:id="23"/>
    <w:bookmarkStart w:id="24" w:name="conclusion"/>
    <w:p>
      <w:pPr>
        <w:pStyle w:val="Heading2"/>
      </w:pPr>
      <w:r>
        <w:t xml:space="preserve">Conclusion</w:t>
      </w:r>
    </w:p>
    <w:p>
      <w:pPr>
        <w:pStyle w:val="FirstParagraph"/>
      </w:pPr>
      <w:r>
        <w:t xml:space="preserve">In conclusion, plumbers in Pakistan Karachi are indispensable to the city’s development trajectory. Their work transcends technical expertise, addressing pressing issues of water security, sanitation, and public health. However, systemic challenges such as regulatory gaps, economic inequalities, and social biases require urgent attention to unlock the sector’s full potential. By investing in policy reforms and capacity-building initiatives, Karachi can transform its plumbing industry into a model of excellence for urban centers across Pakistan and beyond.</w:t>
      </w:r>
    </w:p>
    <w:p>
      <w:pPr>
        <w:pStyle w:val="BodyText"/>
      </w:pPr>
      <w:r>
        <w:t xml:space="preserve">This academic abstract underscores the need for interdisciplinary research on plumbers’ roles in urban governance and highlights opportunities for collaboration between academia, industry, and policymakers to foster sustainable development in one of South Asia’s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Pakistan Karachi</dc:title>
  <dc:creator/>
  <dc:language>en</dc:language>
  <cp:keywords/>
  <dcterms:created xsi:type="dcterms:W3CDTF">2026-07-21T02:54:49Z</dcterms:created>
  <dcterms:modified xsi:type="dcterms:W3CDTF">2026-07-21T02:54:49Z</dcterms:modified>
</cp:coreProperties>
</file>

<file path=docProps/custom.xml><?xml version="1.0" encoding="utf-8"?>
<Properties xmlns="http://schemas.openxmlformats.org/officeDocument/2006/custom-properties" xmlns:vt="http://schemas.openxmlformats.org/officeDocument/2006/docPropsVTypes"/>
</file>