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d8bd7ce4cdbf4437dacaf8ce3d33b6dda316a7b"/>
    <w:p>
      <w:pPr>
        <w:pStyle w:val="Heading1"/>
      </w:pPr>
      <w:r>
        <w:t xml:space="preserve">Abstract Academic Document: The Role of Plumbers in Uzbekistan Tashkent</w:t>
      </w:r>
    </w:p>
    <w:p>
      <w:pPr>
        <w:pStyle w:val="FirstParagraph"/>
      </w:pPr>
      <w:r>
        <w:rPr>
          <w:bCs/>
          <w:b/>
        </w:rPr>
        <w:t xml:space="preserve">Abstract:</w:t>
      </w:r>
    </w:p>
    <w:p>
      <w:pPr>
        <w:pStyle w:val="BodyText"/>
      </w:pPr>
      <w:r>
        <w:t xml:space="preserve">The academic exploration of the profession and societal impact of plumbers in the context of Uzbekistan, specifically within its capital city, Tashkent, presents a unique intersection of technical expertise, urban development challenges, and cultural adaptation. This document serves as an abstract academic analysis to contextualize the significance of plumbers in Tashkent’s infrastructure growth, public health maintenance, and economic stability. By examining the historical evolution of plumbing systems in Uzbekistan Tashkent, the current demands on plumbers due to rapid urbanization, and the socio-economic factors influencing their work environment, this abstract highlights how plumbers are pivotal to addressing contemporary challenges in a rapidly modernizing Central Asian metropolis.</w:t>
      </w:r>
    </w:p>
    <w:bookmarkStart w:id="20" w:name="introduction"/>
    <w:p>
      <w:pPr>
        <w:pStyle w:val="Heading2"/>
      </w:pPr>
      <w:r>
        <w:t xml:space="preserve">Introduction</w:t>
      </w:r>
    </w:p>
    <w:p>
      <w:pPr>
        <w:pStyle w:val="FirstParagraph"/>
      </w:pPr>
      <w:r>
        <w:t xml:space="preserve">The role of plumbers extends beyond the installation and repair of pipes; it encompasses critical responsibilities in ensuring potable water supply, efficient sewage disposal, and adherence to public health standards. In Uzbekistan Tashkent, where urbanization rates have surged over the past decade due to economic reforms and demographic shifts, plumbers are indispensable in meeting the demands of a growing population. This abstract academic document investigates how plumbing professionals in Tashkent navigate technical, regulatory, and socio-cultural complexities while contributing to the city’s infrastructure resilience.</w:t>
      </w:r>
    </w:p>
    <w:bookmarkEnd w:id="20"/>
    <w:bookmarkStart w:id="21" w:name="X16784e439ff1b3f0c252cf53d47e0374c29a9d2"/>
    <w:p>
      <w:pPr>
        <w:pStyle w:val="Heading2"/>
      </w:pPr>
      <w:r>
        <w:t xml:space="preserve">Historical Context of Plumbing in Uzbekistan Tashkent</w:t>
      </w:r>
    </w:p>
    <w:p>
      <w:pPr>
        <w:pStyle w:val="FirstParagraph"/>
      </w:pPr>
      <w:r>
        <w:t xml:space="preserve">Tashkent’s plumbing systems have evolved significantly since Uzbekistan's independence from the Soviet Union in 1991. The post-Soviet era introduced new challenges, including the aging infrastructure inherited from centralized planning and limited funding for modernization. Plumbers in Tashkent historically relied on Soviet-era techniques and materials, but recent decades have seen a shift toward adopting international standards for water management, waste treatment, and energy-efficient systems. This transition has necessitated continuous professional development for plumbers, who now must adapt to technologies such as smart water meters and eco-friendly piping solutions.</w:t>
      </w:r>
    </w:p>
    <w:bookmarkEnd w:id="21"/>
    <w:bookmarkStart w:id="22" w:name="current-demands-on-plumbers-in-tashkent"/>
    <w:p>
      <w:pPr>
        <w:pStyle w:val="Heading2"/>
      </w:pPr>
      <w:r>
        <w:t xml:space="preserve">Current Demands on Plumbers in Tashkent</w:t>
      </w:r>
    </w:p>
    <w:p>
      <w:pPr>
        <w:pStyle w:val="FirstParagraph"/>
      </w:pPr>
      <w:r>
        <w:t xml:space="preserve">The rapid urbanization of Tashkent, driven by industrial growth and rural-urban migration, has intensified the demand for plumbing services. The city’s population has grown from approximately 2 million in 1990 to over 3.5 million today, placing immense pressure on existing water and sanitation networks. Plumbers in Uzbekistan Tashkent are now tasked with addressing issues such as pipe leaks in aging Soviet-era infrastructure, non-compliance with modern building codes, and the integration of new residential and commercial developments into the city’s grid. Additionally, climate change has exacerbated water scarcity in Central Asia, requiring plumbers to implement water-saving technologies like rainwater harvesting systems and low-flow fixtures.</w:t>
      </w:r>
    </w:p>
    <w:bookmarkEnd w:id="22"/>
    <w:bookmarkStart w:id="23" w:name="Xcd5528c7bb86650dce4c9f1c2416f2829ee0c92"/>
    <w:p>
      <w:pPr>
        <w:pStyle w:val="Heading2"/>
      </w:pPr>
      <w:r>
        <w:t xml:space="preserve">Socio-Economic Factors Influencing Plumbers’ Work</w:t>
      </w:r>
    </w:p>
    <w:p>
      <w:pPr>
        <w:pStyle w:val="FirstParagraph"/>
      </w:pPr>
      <w:r>
        <w:t xml:space="preserve">The socio-economic landscape of Uzbekistan Tashkent directly impacts the profession of plumbers. The government’s focus on infrastructure modernization, as outlined in its "Strategy for Sustainable Development 2030," has created opportunities for skilled plumbers to participate in large-scale projects. However, challenges such as inconsistent regulation enforcement and a shortage of formal training programs have hindered the professionalization of the field. Many plumbers in Tashkent operate as self-employed individuals or small contractors, often lacking access to advanced tools and certification required for complex tasks. This situation has led to a disparity in service quality, with some plumbers offering substandard work due to limited technical training.</w:t>
      </w:r>
    </w:p>
    <w:bookmarkEnd w:id="23"/>
    <w:bookmarkStart w:id="24" w:name="cultural-and-regulatory-considerations"/>
    <w:p>
      <w:pPr>
        <w:pStyle w:val="Heading2"/>
      </w:pPr>
      <w:r>
        <w:t xml:space="preserve">Cultural and Regulatory Considerations</w:t>
      </w:r>
    </w:p>
    <w:p>
      <w:pPr>
        <w:pStyle w:val="FirstParagraph"/>
      </w:pPr>
      <w:r>
        <w:t xml:space="preserve">Uzbekistan Tashkent’s cultural context further shapes the role of plumbers. Traditional housing designs, often featuring courtyards and shared water systems, require plumbers to adapt their methods to local architectural practices. Moreover, Uzbekistan’s regulatory framework for plumbing has been gradually aligning with European and Asian standards through bilateral agreements and international partnerships. Plumbers in Tashkent must now comply with stricter environmental regulations, such as reducing lead content in pipes and ensuring wastewater treatment meets EU benchmarks. These changes have necessitated collaboration between plumbers, engineers, and policymakers to create sustainable solutions tailored to the region’s needs.</w:t>
      </w:r>
    </w:p>
    <w:bookmarkEnd w:id="24"/>
    <w:bookmarkStart w:id="25" w:name="challenges-and-future-prospects"/>
    <w:p>
      <w:pPr>
        <w:pStyle w:val="Heading2"/>
      </w:pPr>
      <w:r>
        <w:t xml:space="preserve">Challenges and Future Prospects</w:t>
      </w:r>
    </w:p>
    <w:p>
      <w:pPr>
        <w:pStyle w:val="FirstParagraph"/>
      </w:pPr>
      <w:r>
        <w:t xml:space="preserve">Despite their critical role, plumbers in Uzbekistan Tashkent face significant challenges. Aging infrastructure requires continuous repairs at a scale that outpaces available resources. Additionally, the informal nature of many plumbing businesses has hindered efforts to standardize service quality and safety protocols. However, emerging opportunities are evident in the government’s push for smart cities and green infrastructure. Projects such as Tashkent’s planned solar-powered water treatment plants will require plumbers with specialized skills in renewable energy integration. The future of plumbers in Uzbekistan Tashkent hinges on improving vocational training, enforcing regulatory compliance, and fostering innovation through public-private partnerships.</w:t>
      </w:r>
    </w:p>
    <w:bookmarkEnd w:id="25"/>
    <w:bookmarkStart w:id="26" w:name="conclusion"/>
    <w:p>
      <w:pPr>
        <w:pStyle w:val="Heading2"/>
      </w:pPr>
      <w:r>
        <w:t xml:space="preserve">Conclusion</w:t>
      </w:r>
    </w:p>
    <w:p>
      <w:pPr>
        <w:pStyle w:val="FirstParagraph"/>
      </w:pPr>
      <w:r>
        <w:t xml:space="preserve">In conclusion, the profession of plumbers in Uzbekistan Tashkent is a cornerstone of urban development and public health. This abstract academic document underscores their indispensable role in addressing the challenges of an expanding population, aging infrastructure, and environmental sustainability. As Tashkent continues to evolve as a hub of economic activity in Central Asia, the adaptability and expertise of its plumbers will be crucial to ensuring equitable access to water resources and safe sanitation systems. Future research should focus on quantifying the socio-economic impact of skilled plumbing services and developing policies that elevate the profession’s standards in Uzbekistan Tashkent.</w:t>
      </w:r>
    </w:p>
    <w:p>
      <w:pPr>
        <w:pStyle w:val="BodyText"/>
      </w:pPr>
      <w:r>
        <w:rPr>
          <w:bCs/>
          <w:b/>
        </w:rPr>
        <w:t xml:space="preserve">Keywords:</w:t>
      </w:r>
      <w:r>
        <w:t xml:space="preserve"> </w:t>
      </w:r>
      <w:r>
        <w:t xml:space="preserve">Abstract academic, Plumber, Uzbekistan Tashkent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Uzbekistan Tashkent</dc:title>
  <dc:creator/>
  <dc:language>en</dc:language>
  <cp:keywords/>
  <dcterms:created xsi:type="dcterms:W3CDTF">2026-07-23T10:34:22Z</dcterms:created>
  <dcterms:modified xsi:type="dcterms:W3CDTF">2026-07-23T10:34:22Z</dcterms:modified>
</cp:coreProperties>
</file>

<file path=docProps/custom.xml><?xml version="1.0" encoding="utf-8"?>
<Properties xmlns="http://schemas.openxmlformats.org/officeDocument/2006/custom-properties" xmlns:vt="http://schemas.openxmlformats.org/officeDocument/2006/docPropsVTypes"/>
</file>