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Police</w:t>
      </w:r>
      <w:r>
        <w:t xml:space="preserve"> </w:t>
      </w:r>
      <w:r>
        <w:t xml:space="preserve">Officer</w:t>
      </w:r>
      <w:r>
        <w:t xml:space="preserve"> </w:t>
      </w:r>
      <w:r>
        <w:t xml:space="preserve">in</w:t>
      </w:r>
      <w:r>
        <w:t xml:space="preserve"> </w:t>
      </w:r>
      <w:r>
        <w:t xml:space="preserve">Germany</w:t>
      </w:r>
      <w:r>
        <w:t xml:space="preserve"> </w:t>
      </w:r>
      <w:r>
        <w:t xml:space="preserve">Munich</w:t>
      </w:r>
    </w:p>
    <w:p>
      <w:pPr>
        <w:pStyle w:val="FirstParagraph"/>
      </w:pPr>
      <w:r>
        <w:t xml:space="preserve">```html</w:t>
      </w:r>
    </w:p>
    <w:bookmarkStart w:id="27" w:name="X3b27d4cf54d2fb82415b8901152607f04b3fb51"/>
    <w:p>
      <w:pPr>
        <w:pStyle w:val="Heading1"/>
      </w:pPr>
      <w:r>
        <w:t xml:space="preserve">Abstract Academic: The Role of a Police Officer in Germany, Munich</w:t>
      </w:r>
    </w:p>
    <w:p>
      <w:pPr>
        <w:pStyle w:val="FirstParagraph"/>
      </w:pPr>
      <w:r>
        <w:t xml:space="preserve">This academic abstract explores the multifaceted role of a police officer operating within the jurisdiction of Munich, Germany. As one of Europe’s most culturally and economically significant cities, Munich presents unique challenges and opportunities for law enforcement professionals. This document examines the responsibilities, legal frameworks, community engagement strategies, and evolving technological tools that define the work of a police officer in this specific context. The focus is on how the role of a police officer in Munich reflects broader trends within German law enforcement while addressing local socio-political dynamics.</w:t>
      </w:r>
    </w:p>
    <w:bookmarkStart w:id="20" w:name="introduction"/>
    <w:p>
      <w:pPr>
        <w:pStyle w:val="Heading2"/>
      </w:pPr>
      <w:r>
        <w:t xml:space="preserve">Introduction</w:t>
      </w:r>
    </w:p>
    <w:p>
      <w:pPr>
        <w:pStyle w:val="FirstParagraph"/>
      </w:pPr>
      <w:r>
        <w:t xml:space="preserve">Munich, as the capital of Bavaria and a major urban center in Germany, requires a robust and adaptive police force to ensure public safety, uphold legal standards, and foster community trust. The role of a police officer in Munich is shaped by both national laws governing German policing and local administrative practices specific to the city. This abstract delves into the academic study of how these dual influences create a distinct professional environment for officers operating in Munich compared to other regions in Germany.</w:t>
      </w:r>
    </w:p>
    <w:bookmarkEnd w:id="20"/>
    <w:bookmarkStart w:id="21" w:name="responsibilities-and-legal-framework"/>
    <w:p>
      <w:pPr>
        <w:pStyle w:val="Heading2"/>
      </w:pPr>
      <w:r>
        <w:t xml:space="preserve">Responsibilities and Legal Framework</w:t>
      </w:r>
    </w:p>
    <w:p>
      <w:pPr>
        <w:pStyle w:val="FirstParagraph"/>
      </w:pPr>
      <w:r>
        <w:t xml:space="preserve">A police officer in Munich is entrusted with enforcing federal and state laws, maintaining public order, and protecting citizens from crime. The legal framework governing their duties is rooted in the German Constitution (Basic Law), the Bavarian Police Act, and municipal ordinances. Key responsibilities include traffic control, crime prevention, emergency response, and collaboration with other law enforcement agencies. Notably, Munich’s police force operates under the Bavarian State Police (Polizei Bayern), which integrates regional priorities with national security mandates.</w:t>
      </w:r>
    </w:p>
    <w:p>
      <w:pPr>
        <w:pStyle w:val="BodyText"/>
      </w:pPr>
      <w:r>
        <w:t xml:space="preserve">One unique aspect of policing in Munich is its emphasis on cultural sensitivity. The city hosts a diverse population, including international tourists, immigrants, and students from around the globe. Police officers must navigate these dynamics while adhering to Germany’s strict anti-discrimination laws and promoting multicultural integration. This requires specialized training in intercultural communication and crisis management.</w:t>
      </w:r>
    </w:p>
    <w:bookmarkEnd w:id="21"/>
    <w:bookmarkStart w:id="22" w:name="challenges-in-munich"/>
    <w:p>
      <w:pPr>
        <w:pStyle w:val="Heading2"/>
      </w:pPr>
      <w:r>
        <w:t xml:space="preserve">Challenges in Munich</w:t>
      </w:r>
    </w:p>
    <w:p>
      <w:pPr>
        <w:pStyle w:val="FirstParagraph"/>
      </w:pPr>
      <w:r>
        <w:t xml:space="preserve">The urban landscape of Munich presents a range of challenges for police officers. High population density, the presence of major infrastructure projects (e.g., the Olympic Park, Siemensstadt), and the need to balance security with civil liberties create complex operational demands. Additionally, issues such as cybercrime, organized crime networks targeting international businesses, and incidents related to political extremism require specialized expertise.</w:t>
      </w:r>
    </w:p>
    <w:p>
      <w:pPr>
        <w:pStyle w:val="BodyText"/>
      </w:pPr>
      <w:r>
        <w:t xml:space="preserve">Another challenge is maintaining public trust in an era of heightened scrutiny over law enforcement. The 2020 protests against police violence in Germany have underscored the need for transparency and accountability. In Munich, this has led to initiatives such as community policing programs, increased use of body-worn cameras, and efforts to improve officer diversity and cultural competence.</w:t>
      </w:r>
    </w:p>
    <w:bookmarkEnd w:id="22"/>
    <w:bookmarkStart w:id="23" w:name="community-engagement-strategies"/>
    <w:p>
      <w:pPr>
        <w:pStyle w:val="Heading2"/>
      </w:pPr>
      <w:r>
        <w:t xml:space="preserve">Community Engagement Strategies</w:t>
      </w:r>
    </w:p>
    <w:p>
      <w:pPr>
        <w:pStyle w:val="FirstParagraph"/>
      </w:pPr>
      <w:r>
        <w:t xml:space="preserve">Munich’s police department has prioritized community engagement as a cornerstone of its operations. Initiatives such as "Polizei im Dialog" (Police in Dialogue) aim to foster collaboration between officers and residents through regular town halls, youth outreach programs, and educational workshops. These efforts are designed to reduce fear of the police, encourage reporting of crimes, and build mutual respect.</w:t>
      </w:r>
    </w:p>
    <w:p>
      <w:pPr>
        <w:pStyle w:val="BodyText"/>
      </w:pPr>
      <w:r>
        <w:t xml:space="preserve">The use of social media by Munich’s police force is another example of modern community engagement. Platforms like Facebook and Twitter are used to share crime prevention tips, promote public events, and humanize officers through personal stories. This strategy aligns with broader trends in German law enforcement toward leveraging technology for public relations.</w:t>
      </w:r>
    </w:p>
    <w:bookmarkEnd w:id="23"/>
    <w:bookmarkStart w:id="24" w:name="technological-integration"/>
    <w:p>
      <w:pPr>
        <w:pStyle w:val="Heading2"/>
      </w:pPr>
      <w:r>
        <w:t xml:space="preserve">Technological Integration</w:t>
      </w:r>
    </w:p>
    <w:p>
      <w:pPr>
        <w:pStyle w:val="FirstParagraph"/>
      </w:pPr>
      <w:r>
        <w:t xml:space="preserve">As a technologically advanced city, Munich’s police force has embraced innovations to enhance efficiency and safety. Advanced surveillance systems, including CCTV networks and license plate recognition technology, are deployed strategically in high-traffic areas. Additionally, officers are trained to use digital tools for data analysis, real-time communication, and crime mapping.</w:t>
      </w:r>
    </w:p>
    <w:p>
      <w:pPr>
        <w:pStyle w:val="BodyText"/>
      </w:pPr>
      <w:r>
        <w:t xml:space="preserve">The integration of artificial intelligence (AI) into policing is a growing trend in Munich. AI-driven predictive analytics help identify potential crime hotspots, while machine learning algorithms assist in processing large volumes of data from surveillance systems. However, this raises ethical questions about privacy and the potential for bias in algorithmic decision-making.</w:t>
      </w:r>
    </w:p>
    <w:bookmarkEnd w:id="24"/>
    <w:bookmarkStart w:id="25" w:name="case-studies-and-comparative-analysis"/>
    <w:p>
      <w:pPr>
        <w:pStyle w:val="Heading2"/>
      </w:pPr>
      <w:r>
        <w:t xml:space="preserve">Case Studies and Comparative Analysis</w:t>
      </w:r>
    </w:p>
    <w:p>
      <w:pPr>
        <w:pStyle w:val="FirstParagraph"/>
      </w:pPr>
      <w:r>
        <w:t xml:space="preserve">Academic research on Munich’s police force often references case studies such as the 2016 Oktoberfest attack, which highlighted vulnerabilities in crowd control and emergency response protocols. This incident led to revisions in training programs, emphasizing de-escalation techniques and coordination with international security agencies.</w:t>
      </w:r>
    </w:p>
    <w:p>
      <w:pPr>
        <w:pStyle w:val="BodyText"/>
      </w:pPr>
      <w:r>
        <w:t xml:space="preserve">A comparative analysis with other German cities reveals that Munich’s police strategy is more proactive due to its status as a tourist hub. For example, while Berlin prioritizes counter-terrorism measures, Munich focuses on managing large-scale events and ensuring the safety of both residents and visitors. This distinction underscores the need for localized policing models tailored to specific urban contexts.</w:t>
      </w:r>
    </w:p>
    <w:bookmarkEnd w:id="25"/>
    <w:bookmarkStart w:id="26" w:name="conclusion"/>
    <w:p>
      <w:pPr>
        <w:pStyle w:val="Heading2"/>
      </w:pPr>
      <w:r>
        <w:t xml:space="preserve">Conclusion</w:t>
      </w:r>
    </w:p>
    <w:p>
      <w:pPr>
        <w:pStyle w:val="FirstParagraph"/>
      </w:pPr>
      <w:r>
        <w:t xml:space="preserve">The role of a police officer in Munich is a dynamic interplay between national legal obligations, local administrative policies, and the city’s unique socio-economic profile. As this abstract demonstrates, officers must balance traditional duties with modern challenges such as technological integration, community trust-building, and cultural inclusivity. Future research could explore how these strategies might be adapted to other German cities or integrated into global policing frameworks. Ultimately, the study of Munich’s police force offers valuable insights into the evolving nature of law enforcement in 21st-century Europe.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Police Officer in Germany Munich</dc:title>
  <dc:creator/>
  <dc:language>en</dc:language>
  <cp:keywords/>
  <dcterms:created xsi:type="dcterms:W3CDTF">2026-07-23T03:41:16Z</dcterms:created>
  <dcterms:modified xsi:type="dcterms:W3CDTF">2026-07-23T03:41:16Z</dcterms:modified>
</cp:coreProperties>
</file>

<file path=docProps/custom.xml><?xml version="1.0" encoding="utf-8"?>
<Properties xmlns="http://schemas.openxmlformats.org/officeDocument/2006/custom-properties" xmlns:vt="http://schemas.openxmlformats.org/officeDocument/2006/docPropsVTypes"/>
</file>