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Iran,</w:t>
      </w:r>
      <w:r>
        <w:t xml:space="preserve"> </w:t>
      </w:r>
      <w:r>
        <w:t xml:space="preserve">Tehran</w:t>
      </w:r>
    </w:p>
    <w:bookmarkStart w:id="20" w:name="Xc9fce978e9a1c48eb68079c5a93563eeb05ba50"/>
    <w:p>
      <w:pPr>
        <w:pStyle w:val="Heading2"/>
      </w:pPr>
      <w:r>
        <w:t xml:space="preserve">Abstract Academic Document: The Role of the Police Officer in Maintaining Public Order and Security in Iran, Tehran</w:t>
      </w:r>
    </w:p>
    <w:p>
      <w:pPr>
        <w:pStyle w:val="FirstParagraph"/>
      </w:pPr>
      <w:r>
        <w:t xml:space="preserve">This abstract academic document provides a comprehensive analysis of the role, responsibilities, challenges, and societal context of the</w:t>
      </w:r>
      <w:r>
        <w:t xml:space="preserve"> </w:t>
      </w:r>
      <w:r>
        <w:rPr>
          <w:bCs/>
          <w:b/>
        </w:rPr>
        <w:t xml:space="preserve">Police Officer</w:t>
      </w:r>
      <w:r>
        <w:t xml:space="preserve"> </w:t>
      </w:r>
      <w:r>
        <w:t xml:space="preserve">within</w:t>
      </w:r>
      <w:r>
        <w:t xml:space="preserve"> </w:t>
      </w:r>
      <w:r>
        <w:rPr>
          <w:bCs/>
          <w:b/>
        </w:rPr>
        <w:t xml:space="preserve">Iran Tehran</w:t>
      </w:r>
      <w:r>
        <w:t xml:space="preserve">. It examines how the police force operates as a critical institution in maintaining public order, enforcing laws, and ensuring security in one of Iran’s most populous and politically significant cities. Given the unique socio-political landscape of</w:t>
      </w:r>
      <w:r>
        <w:t xml:space="preserve"> </w:t>
      </w:r>
      <w:r>
        <w:rPr>
          <w:bCs/>
          <w:b/>
        </w:rPr>
        <w:t xml:space="preserve">Iran Tehran</w:t>
      </w:r>
      <w:r>
        <w:t xml:space="preserve">, this study highlights the dual mandate of the police: to uphold legal frameworks rooted in Islamic governance while addressing the complex demands of a modern urban environment. The analysis is structured into thematic sections, including institutional structure, operational challenges, cultural dynamics, and comparative insights relevant to academic discourse.</w:t>
      </w:r>
    </w:p>
    <w:p>
      <w:pPr>
        <w:pStyle w:val="BodyText"/>
      </w:pPr>
      <w:r>
        <w:t xml:space="preserve">The</w:t>
      </w:r>
      <w:r>
        <w:t xml:space="preserve"> </w:t>
      </w:r>
      <w:r>
        <w:rPr>
          <w:bCs/>
          <w:b/>
        </w:rPr>
        <w:t xml:space="preserve">Police Officer</w:t>
      </w:r>
      <w:r>
        <w:t xml:space="preserve"> </w:t>
      </w:r>
      <w:r>
        <w:t xml:space="preserve">in</w:t>
      </w:r>
      <w:r>
        <w:t xml:space="preserve"> </w:t>
      </w:r>
      <w:r>
        <w:rPr>
          <w:bCs/>
          <w:b/>
        </w:rPr>
        <w:t xml:space="preserve">Iran Tehran</w:t>
      </w:r>
      <w:r>
        <w:t xml:space="preserve"> </w:t>
      </w:r>
      <w:r>
        <w:t xml:space="preserve">operates within the framework of the Iranian Ministry of Interior’s Law Enforcement Forces (LEF), which reports directly to the government. Their primary responsibilities include crime prevention, traffic regulation, crowd control, and community policing. However, their role extends beyond traditional law enforcement; they are also tasked with enforcing moral codes aligned with Islamic principles, such as dress codes and public behavior norms. This duality is particularly pronounced in</w:t>
      </w:r>
      <w:r>
        <w:t xml:space="preserve"> </w:t>
      </w:r>
      <w:r>
        <w:rPr>
          <w:bCs/>
          <w:b/>
        </w:rPr>
        <w:t xml:space="preserve">Iran Tehran</w:t>
      </w:r>
      <w:r>
        <w:t xml:space="preserve">, where the coexistence of religious traditions and urban modernization creates unique challenges for police officers.</w:t>
      </w:r>
    </w:p>
    <w:p>
      <w:pPr>
        <w:pStyle w:val="BodyText"/>
      </w:pPr>
      <w:r>
        <w:t xml:space="preserve">The structural framework of the police force in</w:t>
      </w:r>
      <w:r>
        <w:t xml:space="preserve"> </w:t>
      </w:r>
      <w:r>
        <w:rPr>
          <w:bCs/>
          <w:b/>
        </w:rPr>
        <w:t xml:space="preserve">Iran Tehran</w:t>
      </w:r>
      <w:r>
        <w:t xml:space="preserve"> </w:t>
      </w:r>
      <w:r>
        <w:t xml:space="preserve">reflects a hierarchical system designed to ensure efficiency and compliance with national policies. The city’s police are divided into specialized units, including traffic management, narcotics enforcement, cybercrime investigation, and counter-terrorism operations. These divisions operate under the broader supervision of provincial authorities but must also coordinate with federal agencies like the Islamic Revolutionary Guard Corps (IRGC) in cases involving national security threats. This multi-layered structure underscores the strategic importance of</w:t>
      </w:r>
      <w:r>
        <w:t xml:space="preserve"> </w:t>
      </w:r>
      <w:r>
        <w:rPr>
          <w:bCs/>
          <w:b/>
        </w:rPr>
        <w:t xml:space="preserve">Iran Tehran</w:t>
      </w:r>
      <w:r>
        <w:t xml:space="preserve"> </w:t>
      </w:r>
      <w:r>
        <w:t xml:space="preserve">as both a political and economic hub, requiring a police force capable of addressing diverse and often competing priorities.</w:t>
      </w:r>
    </w:p>
    <w:p>
      <w:pPr>
        <w:pStyle w:val="BodyText"/>
      </w:pPr>
      <w:r>
        <w:t xml:space="preserve">Despite their critical role,</w:t>
      </w:r>
      <w:r>
        <w:t xml:space="preserve"> </w:t>
      </w:r>
      <w:r>
        <w:rPr>
          <w:bCs/>
          <w:b/>
        </w:rPr>
        <w:t xml:space="preserve">Police Officers</w:t>
      </w:r>
      <w:r>
        <w:t xml:space="preserve"> </w:t>
      </w:r>
      <w:r>
        <w:t xml:space="preserve">in</w:t>
      </w:r>
      <w:r>
        <w:t xml:space="preserve"> </w:t>
      </w:r>
      <w:r>
        <w:rPr>
          <w:bCs/>
          <w:b/>
        </w:rPr>
        <w:t xml:space="preserve">Iran Tehran</w:t>
      </w:r>
      <w:r>
        <w:t xml:space="preserve"> </w:t>
      </w:r>
      <w:r>
        <w:t xml:space="preserve">face significant challenges. One major issue is the growing complexity of urban crime, including cybercrime, organized theft, and drug-related offenses. The rapid expansion of Tehran’s population has also strained resources, leading to overcrowded detention centers and increased pressure on officers to maintain public order amid social tensions. Additionally, the police must navigate political sensitivities arising from protests or demonstrations that occasionally erupt in the city. Balancing law enforcement with respect for human rights remains a contentious issue, particularly in cases involving dissent against government policies.</w:t>
      </w:r>
    </w:p>
    <w:p>
      <w:pPr>
        <w:pStyle w:val="BodyText"/>
      </w:pPr>
      <w:r>
        <w:t xml:space="preserve">Cultural and societal factors further shape the dynamics of policing in</w:t>
      </w:r>
      <w:r>
        <w:t xml:space="preserve"> </w:t>
      </w:r>
      <w:r>
        <w:rPr>
          <w:bCs/>
          <w:b/>
        </w:rPr>
        <w:t xml:space="preserve">Iran Tehran</w:t>
      </w:r>
      <w:r>
        <w:t xml:space="preserve">. The city’s diverse population includes both traditionalist communities and younger, more progressive groups, creating friction between police mandates and evolving social norms. For example, enforcing strict gender-segregated spaces or dress codes has led to public debates about the role of the state in regulating personal behavior. Meanwhile, efforts to modernize policing—such as introducing technology for surveillance or improving transparency—have been met with both support from citizens seeking safety and criticism from groups concerned about privacy.</w:t>
      </w:r>
    </w:p>
    <w:p>
      <w:pPr>
        <w:pStyle w:val="BodyText"/>
      </w:pPr>
      <w:r>
        <w:t xml:space="preserve">The training and professional development of</w:t>
      </w:r>
      <w:r>
        <w:t xml:space="preserve"> </w:t>
      </w:r>
      <w:r>
        <w:rPr>
          <w:bCs/>
          <w:b/>
        </w:rPr>
        <w:t xml:space="preserve">Police Officers</w:t>
      </w:r>
      <w:r>
        <w:t xml:space="preserve"> </w:t>
      </w:r>
      <w:r>
        <w:t xml:space="preserve">in</w:t>
      </w:r>
      <w:r>
        <w:t xml:space="preserve"> </w:t>
      </w:r>
      <w:r>
        <w:rPr>
          <w:bCs/>
          <w:b/>
        </w:rPr>
        <w:t xml:space="preserve">Iran Tehran</w:t>
      </w:r>
      <w:r>
        <w:t xml:space="preserve"> </w:t>
      </w:r>
      <w:r>
        <w:t xml:space="preserve">are conducted through institutions like the Police Academy of Iran, which emphasizes legal education, physical fitness, and ideological alignment with Islamic principles. However, critics argue that the curriculum may lack modern techniques for addressing contemporary issues such as digital crime or community engagement strategies. This gap raises questions about whether the police force is adequately prepared to meet the demands of a rapidly changing urban environment.</w:t>
      </w:r>
    </w:p>
    <w:p>
      <w:pPr>
        <w:pStyle w:val="BodyText"/>
      </w:pPr>
      <w:r>
        <w:t xml:space="preserve">Comparative studies of policing in other regions highlight both similarities and differences between</w:t>
      </w:r>
      <w:r>
        <w:t xml:space="preserve"> </w:t>
      </w:r>
      <w:r>
        <w:rPr>
          <w:bCs/>
          <w:b/>
        </w:rPr>
        <w:t xml:space="preserve">Iran Tehran</w:t>
      </w:r>
      <w:r>
        <w:t xml:space="preserve"> </w:t>
      </w:r>
      <w:r>
        <w:t xml:space="preserve">and global models. For instance, while community policing initiatives are widely adopted elsewhere to build trust between officers and citizens, such approaches remain limited in</w:t>
      </w:r>
      <w:r>
        <w:t xml:space="preserve"> </w:t>
      </w:r>
      <w:r>
        <w:rPr>
          <w:bCs/>
          <w:b/>
        </w:rPr>
        <w:t xml:space="preserve">Iran Tehran</w:t>
      </w:r>
      <w:r>
        <w:t xml:space="preserve"> </w:t>
      </w:r>
      <w:r>
        <w:t xml:space="preserve">due to political constraints. Conversely, the emphasis on moral enforcement aligns with certain conservative jurisdictions but diverges from secular models of law enforcement. These contrasts underscore the need for further academic research into how policing strategies can be adapted to local contexts without compromising core principles.</w:t>
      </w:r>
    </w:p>
    <w:p>
      <w:pPr>
        <w:pStyle w:val="BodyText"/>
      </w:pPr>
      <w:r>
        <w:t xml:space="preserve">Recommendations for improving the effectiveness of</w:t>
      </w:r>
      <w:r>
        <w:t xml:space="preserve"> </w:t>
      </w:r>
      <w:r>
        <w:rPr>
          <w:bCs/>
          <w:b/>
        </w:rPr>
        <w:t xml:space="preserve">Police Officers</w:t>
      </w:r>
      <w:r>
        <w:t xml:space="preserve"> </w:t>
      </w:r>
      <w:r>
        <w:t xml:space="preserve">in</w:t>
      </w:r>
      <w:r>
        <w:t xml:space="preserve"> </w:t>
      </w:r>
      <w:r>
        <w:rPr>
          <w:bCs/>
          <w:b/>
        </w:rPr>
        <w:t xml:space="preserve">Iran Tehran</w:t>
      </w:r>
      <w:r>
        <w:t xml:space="preserve"> </w:t>
      </w:r>
      <w:r>
        <w:t xml:space="preserve">include enhancing training programs to address modern challenges, increasing transparency through public reporting mechanisms, and fostering dialogue between police and civil society organizations. Additionally, integrating technology such as AI-driven crime prediction tools could help streamline operations while reducing human error. However, these measures must be implemented within the legal and cultural frameworks of</w:t>
      </w:r>
      <w:r>
        <w:t xml:space="preserve"> </w:t>
      </w:r>
      <w:r>
        <w:rPr>
          <w:bCs/>
          <w:b/>
        </w:rPr>
        <w:t xml:space="preserve">Iran Tehran</w:t>
      </w:r>
      <w:r>
        <w:t xml:space="preserve">, ensuring that reforms are both practical and sustainable.</w:t>
      </w:r>
    </w:p>
    <w:p>
      <w:pPr>
        <w:pStyle w:val="BodyText"/>
      </w:pPr>
      <w:r>
        <w:t xml:space="preserve">Ultimately, the</w:t>
      </w:r>
      <w:r>
        <w:t xml:space="preserve"> </w:t>
      </w:r>
      <w:r>
        <w:rPr>
          <w:bCs/>
          <w:b/>
        </w:rPr>
        <w:t xml:space="preserve">Police Officer</w:t>
      </w:r>
      <w:r>
        <w:t xml:space="preserve"> </w:t>
      </w:r>
      <w:r>
        <w:t xml:space="preserve">in</w:t>
      </w:r>
      <w:r>
        <w:t xml:space="preserve"> </w:t>
      </w:r>
      <w:r>
        <w:rPr>
          <w:bCs/>
          <w:b/>
        </w:rPr>
        <w:t xml:space="preserve">Iran Tehran</w:t>
      </w:r>
      <w:r>
        <w:t xml:space="preserve"> </w:t>
      </w:r>
      <w:r>
        <w:t xml:space="preserve">represents a vital institution at the intersection of law, security, and social policy. Their work is shaped by the city’s unique position as a center of political influence, economic activity, and cultural diversity. This abstract academic document underscores the importance of studying their role not only to understand current practices but also to inform future strategies that balance efficiency with equity in</w:t>
      </w:r>
      <w:r>
        <w:t xml:space="preserve"> </w:t>
      </w:r>
      <w:r>
        <w:rPr>
          <w:bCs/>
          <w:b/>
        </w:rPr>
        <w:t xml:space="preserve">Iran Tehran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Iran, Tehran</dc:title>
  <dc:creator/>
  <cp:keywords/>
  <dcterms:created xsi:type="dcterms:W3CDTF">2026-07-21T16:26:28Z</dcterms:created>
  <dcterms:modified xsi:type="dcterms:W3CDTF">2026-07-21T16:26:28Z</dcterms:modified>
</cp:coreProperties>
</file>

<file path=docProps/custom.xml><?xml version="1.0" encoding="utf-8"?>
<Properties xmlns="http://schemas.openxmlformats.org/officeDocument/2006/custom-properties" xmlns:vt="http://schemas.openxmlformats.org/officeDocument/2006/docPropsVTypes"/>
</file>