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ca231da89c61b3fb23d54a5ac29b836875d7d7a"/>
    <w:p>
      <w:pPr>
        <w:pStyle w:val="Heading1"/>
      </w:pPr>
      <w:r>
        <w:t xml:space="preserve">Abstract Academic Document: The Role of the Politician in Argentina Córdoba</w:t>
      </w:r>
    </w:p>
    <w:bookmarkStart w:id="20" w:name="abstract"/>
    <w:p>
      <w:pPr>
        <w:pStyle w:val="Heading2"/>
      </w:pPr>
      <w:r>
        <w:t xml:space="preserve">Abstract</w:t>
      </w:r>
    </w:p>
    <w:p>
      <w:pPr>
        <w:pStyle w:val="FirstParagraph"/>
      </w:pPr>
      <w:r>
        <w:t xml:space="preserve">This academic abstract explores the multifaceted role of politicians within the socio-political landscape of Argentina’s Córdoba province. By examining historical, cultural, and institutional contexts, this study highlights how politicians in Córdoba have shaped regional governance, influenced policy outcomes, and responded to the unique challenges of a diverse population. The analysis centers on the interplay between local political dynamics and national trends in Argentine politics, emphasizing Córdoba’s significance as both a historic center of political activity and a microcosm of broader Latin American socio-political struggles. Through an interdisciplinary approach—incorporating political theory, historical case studies, and contemporary policy evaluation—the document underscores the critical responsibilities of politicians in fostering inclusive governance, addressing regional inequalities, and navigating the complexities of Argentina’s federal system.</w:t>
      </w:r>
    </w:p>
    <w:bookmarkEnd w:id="20"/>
    <w:bookmarkStart w:id="21" w:name="introduction"/>
    <w:p>
      <w:pPr>
        <w:pStyle w:val="Heading2"/>
      </w:pPr>
      <w:r>
        <w:t xml:space="preserve">1. Introduction</w:t>
      </w:r>
    </w:p>
    <w:p>
      <w:pPr>
        <w:pStyle w:val="FirstParagraph"/>
      </w:pPr>
      <w:r>
        <w:t xml:space="preserve">Argentina Córdoba has long been a pivotal region in the nation’s political evolution, characterized by its rich cultural heritage, economic diversity, and historical contributions to Argentine independence and reform movements. Politicians in Córdoba occupy a unique position as mediators between local communities and national institutions, tasked with balancing regional interests against federal priorities. This document investigates the role of politicians within this framework, analyzing their influence on policy formulation, electoral dynamics, and social development initiatives. By contextualizing political leadership in Córdoba within Argentina’s broader socio-political narrative, the study provides insights into how local governance can drive transformative change while addressing systemic challenges such as poverty, education gaps, and infrastructure disparities.</w:t>
      </w:r>
    </w:p>
    <w:bookmarkEnd w:id="21"/>
    <w:bookmarkStart w:id="22" w:name="Xc179d4a69925c7ae926668187c039c30030af10"/>
    <w:p>
      <w:pPr>
        <w:pStyle w:val="Heading2"/>
      </w:pPr>
      <w:r>
        <w:t xml:space="preserve">2. Historical Context of Politician in Argentina Córdoba</w:t>
      </w:r>
    </w:p>
    <w:p>
      <w:pPr>
        <w:pStyle w:val="FirstParagraph"/>
      </w:pPr>
      <w:r>
        <w:t xml:space="preserve">Córdoba’s political history is deeply intertwined with the trajectory of Argentine democracy. From the 19th-century rise of liberal movements to the mid-20th-century struggles against authoritarian regimes, Córdoba has been a crucible for political innovation and resistance. Politicians in this region have historically played dual roles: as champions of provincial autonomy and as advocates for national unity. For instance, the province’s pivotal role in Argentina’s 1810 revolution and its subsequent emergence as a hub for intellectual and political discourse have shaped the legacy of leadership in Córdoba. This historical backdrop is essential to understanding contemporary politicians’ strategies, which often blend tradition with modern governance techniques to address evolving societal needs.</w:t>
      </w:r>
    </w:p>
    <w:bookmarkEnd w:id="22"/>
    <w:bookmarkStart w:id="23" w:name="X0e8dae9a967cfb00bc73db4e5ecaaee7ab08bef"/>
    <w:p>
      <w:pPr>
        <w:pStyle w:val="Heading2"/>
      </w:pPr>
      <w:r>
        <w:t xml:space="preserve">3. The Socio-Political Dynamics of Argentina Córdoba</w:t>
      </w:r>
    </w:p>
    <w:p>
      <w:pPr>
        <w:pStyle w:val="FirstParagraph"/>
      </w:pPr>
      <w:r>
        <w:t xml:space="preserve">The socio-political landscape of Argentina Córdoba is marked by a mosaic of cultural identities, economic disparities, and competing political ideologies. Politicians in this region must navigate these complexities to craft policies that resonate with diverse constituencies. Key issues include rural-urban divides, the impact of agricultural exports on local economies, and the demand for improved public services such as healthcare and education. The study highlights how politicians leverage grassroots engagement, coalition-building, and strategic communication to address these challenges while maintaining electoral viability. Furthermore, it explores the role of political parties in shaping agendas within Córdoba’s legislative framework.</w:t>
      </w:r>
    </w:p>
    <w:bookmarkEnd w:id="23"/>
    <w:bookmarkStart w:id="24" w:name="methodology"/>
    <w:p>
      <w:pPr>
        <w:pStyle w:val="Heading2"/>
      </w:pPr>
      <w:r>
        <w:t xml:space="preserve">4. Methodology</w:t>
      </w:r>
    </w:p>
    <w:p>
      <w:pPr>
        <w:pStyle w:val="FirstParagraph"/>
      </w:pPr>
      <w:r>
        <w:t xml:space="preserve">This academic investigation employs a mixed-methods approach to analyze the role of politicians in Argentina Córdoba. Primary data includes interviews with current and former provincial officials, archival research on historical political events, and policy documents from key legislative sessions. Secondary sources encompass scholarly articles, government reports, and media analyses focused on Córdoba’s political development. The study applies both qualitative frameworks—such as discourse analysis to evaluate political rhetoric—and quantitative tools like electoral data mapping to assess trends in voter behavior and policy impact.</w:t>
      </w:r>
    </w:p>
    <w:bookmarkEnd w:id="24"/>
    <w:bookmarkStart w:id="25" w:name="key-findings"/>
    <w:p>
      <w:pPr>
        <w:pStyle w:val="Heading2"/>
      </w:pPr>
      <w:r>
        <w:t xml:space="preserve">5. Key Findings</w:t>
      </w:r>
    </w:p>
    <w:p>
      <w:pPr>
        <w:pStyle w:val="FirstParagraph"/>
      </w:pPr>
      <w:r>
        <w:t xml:space="preserve">The research reveals several critical insights: First, politicians in Córdoba are increasingly prioritizing inclusive governance models that emphasize participatory decision-making and transparency. Second, the province’s political leaders have demonstrated resilience in addressing regional crises, such as economic downturns and social unrest, by implementing targeted interventions. Third, the study identifies a growing alignment between provincial policies and national initiatives on climate action and digital innovation—a shift attributed to Córdoba politicians’ proactive engagement with emerging global challenges. However, it also notes persistent barriers, including bureaucratic inefficiencies and limited resources for rural development programs.</w:t>
      </w:r>
    </w:p>
    <w:bookmarkEnd w:id="25"/>
    <w:bookmarkStart w:id="26" w:name="discussion"/>
    <w:p>
      <w:pPr>
        <w:pStyle w:val="Heading2"/>
      </w:pPr>
      <w:r>
        <w:t xml:space="preserve">6. Discussion</w:t>
      </w:r>
    </w:p>
    <w:p>
      <w:pPr>
        <w:pStyle w:val="FirstParagraph"/>
      </w:pPr>
      <w:r>
        <w:t xml:space="preserve">The findings underscore the transformative potential of political leadership in Argentina Córdoba when aligned with grassroots priorities and national strategic goals. Politicians who prioritize dialogue with marginalized communities and adopt evidence-based policy frameworks are more likely to achieve sustainable outcomes. However, the study cautions against overgeneralizing these successes, noting that structural inequalities and political polarization remain significant hurdles. The discussion further examines the implications of Córdoba’s political strategies for other regions in Argentina and Latin America, suggesting that localized approaches to governance can serve as models for inclusive development.</w:t>
      </w:r>
    </w:p>
    <w:bookmarkEnd w:id="26"/>
    <w:bookmarkStart w:id="27" w:name="conclusion"/>
    <w:p>
      <w:pPr>
        <w:pStyle w:val="Heading2"/>
      </w:pPr>
      <w:r>
        <w:t xml:space="preserve">7. Conclusion</w:t>
      </w:r>
    </w:p>
    <w:p>
      <w:pPr>
        <w:pStyle w:val="FirstParagraph"/>
      </w:pPr>
      <w:r>
        <w:t xml:space="preserve">In conclusion, the role of politicians in Argentina Córdoba is emblematic of the broader challenges and opportunities inherent in democratic governance. By synthesizing historical legacies with contemporary innovations, Córdoba’s political leaders demonstrate how regional actors can drive national progress while addressing local needs. This study contributes to academic discourse on Latin American politics by highlighting the interplay between provincial autonomy and federal cohesion, offering actionable recommendations for policymakers and researchers alike. Future studies could expand this analysis to include comparative case studies of other Argentine provinces or examine the role of technology in modern political campaigns.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Politician in Argentina Córdoba</dc:title>
  <dc:creator/>
  <dc:language>en</dc:language>
  <cp:keywords/>
  <dcterms:created xsi:type="dcterms:W3CDTF">2026-07-21T07:28:35Z</dcterms:created>
  <dcterms:modified xsi:type="dcterms:W3CDTF">2026-07-21T07:28:35Z</dcterms:modified>
</cp:coreProperties>
</file>

<file path=docProps/custom.xml><?xml version="1.0" encoding="utf-8"?>
<Properties xmlns="http://schemas.openxmlformats.org/officeDocument/2006/custom-properties" xmlns:vt="http://schemas.openxmlformats.org/officeDocument/2006/docPropsVTypes"/>
</file>