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5" w:name="X172ac41fb87ba1bcbf67543b6506190dfbda77b"/>
    <w:p>
      <w:pPr>
        <w:pStyle w:val="Heading1"/>
      </w:pPr>
      <w:r>
        <w:t xml:space="preserve">Abstract Academic Document: The Role of Politicians in Bangladesh Dhaka</w:t>
      </w:r>
    </w:p>
    <w:p>
      <w:pPr>
        <w:pStyle w:val="FirstParagraph"/>
      </w:pPr>
      <w:r>
        <w:t xml:space="preserve">In the context of modern political science, the role and influence of politicians within urban centers hold significant academic relevance. This abstract explores the multifaceted contributions, challenges, and societal impacts of politicians operating in</w:t>
      </w:r>
      <w:r>
        <w:t xml:space="preserve"> </w:t>
      </w:r>
      <w:r>
        <w:rPr>
          <w:bCs/>
          <w:b/>
        </w:rPr>
        <w:t xml:space="preserve">Bangladesh Dhaka</w:t>
      </w:r>
      <w:r>
        <w:t xml:space="preserve">, a city that serves as both the political and economic nerve center of Bangladesh. The study emphasizes how</w:t>
      </w:r>
      <w:r>
        <w:t xml:space="preserve"> </w:t>
      </w:r>
      <w:r>
        <w:rPr>
          <w:bCs/>
          <w:b/>
        </w:rPr>
        <w:t xml:space="preserve">Politician</w:t>
      </w:r>
      <w:r>
        <w:t xml:space="preserve"> </w:t>
      </w:r>
      <w:r>
        <w:t xml:space="preserve">dynamics in Dhaka shape national governance, influence policy-making, and reflect broader socio-political trends within South Asia. By analyzing historical precedents, current political structures, and emerging challenges, this document aims to provide a comprehensive academic framework for understanding the unique role of politicians in</w:t>
      </w:r>
      <w:r>
        <w:t xml:space="preserve"> </w:t>
      </w:r>
      <w:r>
        <w:rPr>
          <w:bCs/>
          <w:b/>
        </w:rPr>
        <w:t xml:space="preserve">Bangladesh Dhaka</w:t>
      </w:r>
      <w:r>
        <w:t xml:space="preserve">.</w:t>
      </w:r>
    </w:p>
    <w:bookmarkStart w:id="20" w:name="X63cb8aaa6187e67f3603baaaa1d07359ce9a337"/>
    <w:p>
      <w:pPr>
        <w:pStyle w:val="Heading2"/>
      </w:pPr>
      <w:r>
        <w:t xml:space="preserve">Historical Context and Political Landscape</w:t>
      </w:r>
    </w:p>
    <w:p>
      <w:pPr>
        <w:pStyle w:val="FirstParagraph"/>
      </w:pPr>
      <w:r>
        <w:rPr>
          <w:bCs/>
          <w:b/>
        </w:rPr>
        <w:t xml:space="preserve">Bangladesh Dhaka</w:t>
      </w:r>
      <w:r>
        <w:t xml:space="preserve">, as the capital city, has historically been the epicenter of political activity in Bangladesh. Since the country's independence in 1971, Dhaka has witnessed a dynamic interplay between elected representatives and grassroots movements, often mediated through the actions of influential politicians. The city’s political landscape is characterized by a blend of traditional party systems and emerging coalitions, with</w:t>
      </w:r>
      <w:r>
        <w:t xml:space="preserve"> </w:t>
      </w:r>
      <w:r>
        <w:rPr>
          <w:bCs/>
          <w:b/>
        </w:rPr>
        <w:t xml:space="preserve">Politician</w:t>
      </w:r>
      <w:r>
        <w:t xml:space="preserve"> </w:t>
      </w:r>
      <w:r>
        <w:t xml:space="preserve">figures frequently acting as intermediaries between diverse societal groups and national legislative bodies. This abstract underscores how the historical trajectory of Dhaka has shaped its current political ecosystem, where politicians play a pivotal role in navigating both local governance and national priorities.</w:t>
      </w:r>
    </w:p>
    <w:p>
      <w:pPr>
        <w:pStyle w:val="BodyText"/>
      </w:pPr>
      <w:r>
        <w:t xml:space="preserve">The evolution of Bangladesh’s democratic framework has been closely tied to the activities of politicians in</w:t>
      </w:r>
      <w:r>
        <w:t xml:space="preserve"> </w:t>
      </w:r>
      <w:r>
        <w:rPr>
          <w:bCs/>
          <w:b/>
        </w:rPr>
        <w:t xml:space="preserve">Bangladesh Dhaka</w:t>
      </w:r>
      <w:r>
        <w:t xml:space="preserve">. From the early years of nation-building to contemporary debates on corruption and institutional reform, Dhaka-based politicians have consistently influenced policy directions. For instance, key legislative changes in areas such as education, infrastructure, and economic policy often originate from political agendas articulated by leaders operating within the city’s parliamentary and administrative systems.</w:t>
      </w:r>
    </w:p>
    <w:bookmarkEnd w:id="20"/>
    <w:bookmarkStart w:id="21" w:name="Xfd1cbdcb3a587de02509774e376db762335b889"/>
    <w:p>
      <w:pPr>
        <w:pStyle w:val="Heading2"/>
      </w:pPr>
      <w:r>
        <w:t xml:space="preserve">Challenges Faced by Politicians in Bangladesh Dhaka</w:t>
      </w:r>
    </w:p>
    <w:p>
      <w:pPr>
        <w:pStyle w:val="FirstParagraph"/>
      </w:pPr>
      <w:r>
        <w:rPr>
          <w:bCs/>
          <w:b/>
        </w:rPr>
        <w:t xml:space="preserve">Politician</w:t>
      </w:r>
      <w:r>
        <w:t xml:space="preserve">s in</w:t>
      </w:r>
      <w:r>
        <w:t xml:space="preserve"> </w:t>
      </w:r>
      <w:r>
        <w:rPr>
          <w:bCs/>
          <w:b/>
        </w:rPr>
        <w:t xml:space="preserve">Bangladesh Dhaka</w:t>
      </w:r>
      <w:r>
        <w:t xml:space="preserve"> </w:t>
      </w:r>
      <w:r>
        <w:t xml:space="preserve">operate within a complex environment marked by socio-economic disparities, political polarization, and systemic corruption. The abstract highlights the challenges these individuals face in balancing the demands of their constituencies with the pressures of national governance. For example, politicians must navigate allegations of nepotism while advocating for development projects that address poverty and inequality in Dhaka’s sprawling slums and rural districts.</w:t>
      </w:r>
    </w:p>
    <w:p>
      <w:pPr>
        <w:pStyle w:val="BodyText"/>
      </w:pPr>
      <w:r>
        <w:t xml:space="preserve">Additionally,</w:t>
      </w:r>
      <w:r>
        <w:t xml:space="preserve"> </w:t>
      </w:r>
      <w:r>
        <w:rPr>
          <w:bCs/>
          <w:b/>
        </w:rPr>
        <w:t xml:space="preserve">Bangladesh Dhaka</w:t>
      </w:r>
      <w:r>
        <w:t xml:space="preserve"> </w:t>
      </w:r>
      <w:r>
        <w:t xml:space="preserve">serves as a microcosm of broader national issues such as religious conservatism versus secularism, urbanization pressures, and the impact of globalization on local economies. Politicians here must reconcile these tensions while maintaining public support and legislative credibility. The abstract also examines how political leaders in Dhaka have responded to crises such as natural disasters, economic downturns, and social unrest, often through policy interventions that reflect their ideological orientations.</w:t>
      </w:r>
    </w:p>
    <w:bookmarkEnd w:id="21"/>
    <w:bookmarkStart w:id="22" w:name="impact-of-politicians-on-policy-making"/>
    <w:p>
      <w:pPr>
        <w:pStyle w:val="Heading2"/>
      </w:pPr>
      <w:r>
        <w:t xml:space="preserve">Impact of Politicians on Policy-Making</w:t>
      </w:r>
    </w:p>
    <w:p>
      <w:pPr>
        <w:pStyle w:val="FirstParagraph"/>
      </w:pPr>
      <w:r>
        <w:t xml:space="preserve">The influence of politicians in</w:t>
      </w:r>
      <w:r>
        <w:t xml:space="preserve"> </w:t>
      </w:r>
      <w:r>
        <w:rPr>
          <w:bCs/>
          <w:b/>
        </w:rPr>
        <w:t xml:space="preserve">Bangladesh Dhaka</w:t>
      </w:r>
      <w:r>
        <w:t xml:space="preserve"> </w:t>
      </w:r>
      <w:r>
        <w:t xml:space="preserve">extends beyond electoral politics to directly shape national policies. This section of the abstract analyzes case studies where Dhaka-based politicians have driven significant reforms. For instance, initiatives such as the Digital Bangladesh program or infrastructure projects like the Padma Bridge were spearheaded by political leaders operating from within the city’s legislative and administrative hubs.</w:t>
      </w:r>
    </w:p>
    <w:p>
      <w:pPr>
        <w:pStyle w:val="BodyText"/>
      </w:pPr>
      <w:r>
        <w:t xml:space="preserve">Moreover,</w:t>
      </w:r>
      <w:r>
        <w:t xml:space="preserve"> </w:t>
      </w:r>
      <w:r>
        <w:rPr>
          <w:bCs/>
          <w:b/>
        </w:rPr>
        <w:t xml:space="preserve">Politician</w:t>
      </w:r>
      <w:r>
        <w:t xml:space="preserve">s in Dhaka play a critical role in mediating conflicts between regional interests and national priorities. Their ability to forge alliances across party lines often determines the success of initiatives aimed at reducing poverty, improving healthcare access, or enhancing educational outcomes. The abstract also notes how politicians leverage their networks in Dhaka—ranging from business elites to grassroots activists—to amplify their policy agendas.</w:t>
      </w:r>
    </w:p>
    <w:bookmarkEnd w:id="22"/>
    <w:bookmarkStart w:id="23" w:name="emerging-trends-and-future-implications"/>
    <w:p>
      <w:pPr>
        <w:pStyle w:val="Heading2"/>
      </w:pPr>
      <w:r>
        <w:t xml:space="preserve">Emerging Trends and Future Implications</w:t>
      </w:r>
    </w:p>
    <w:p>
      <w:pPr>
        <w:pStyle w:val="FirstParagraph"/>
      </w:pPr>
      <w:r>
        <w:t xml:space="preserve">The academic analysis of politicians in</w:t>
      </w:r>
      <w:r>
        <w:t xml:space="preserve"> </w:t>
      </w:r>
      <w:r>
        <w:rPr>
          <w:bCs/>
          <w:b/>
        </w:rPr>
        <w:t xml:space="preserve">Bangladesh Dhaka</w:t>
      </w:r>
      <w:r>
        <w:t xml:space="preserve"> </w:t>
      </w:r>
      <w:r>
        <w:t xml:space="preserve">must also consider emerging trends such as the rise of social media activism, the influence of diaspora communities, and shifting voter demographics. These factors are reshaping how politicians engage with constituents and frame their political narratives. The abstract argues that future research should focus on understanding how digital platforms are being utilized by</w:t>
      </w:r>
      <w:r>
        <w:t xml:space="preserve"> </w:t>
      </w:r>
      <w:r>
        <w:rPr>
          <w:bCs/>
          <w:b/>
        </w:rPr>
        <w:t xml:space="preserve">Politician</w:t>
      </w:r>
      <w:r>
        <w:t xml:space="preserve">s in Dhaka to mobilize support or address public grievances.</w:t>
      </w:r>
    </w:p>
    <w:p>
      <w:pPr>
        <w:pStyle w:val="BodyText"/>
      </w:pPr>
      <w:r>
        <w:t xml:space="preserve">Furthermore, the document emphasizes the need for academic studies to explore the intersection of politics and technology in Dhaka, particularly as smart city initiatives and e-governance programs gain traction. Politicians here are increasingly tasked with integrating these innovations into policy frameworks while ensuring equitable access for all citizens.</w:t>
      </w:r>
    </w:p>
    <w:bookmarkEnd w:id="23"/>
    <w:bookmarkStart w:id="24" w:name="conclusion"/>
    <w:p>
      <w:pPr>
        <w:pStyle w:val="Heading2"/>
      </w:pPr>
      <w:r>
        <w:t xml:space="preserve">Conclusion</w:t>
      </w:r>
    </w:p>
    <w:p>
      <w:pPr>
        <w:pStyle w:val="FirstParagraph"/>
      </w:pPr>
      <w:r>
        <w:t xml:space="preserve">In summary, this abstract academic document underscores the critical role of</w:t>
      </w:r>
      <w:r>
        <w:t xml:space="preserve"> </w:t>
      </w:r>
      <w:r>
        <w:rPr>
          <w:bCs/>
          <w:b/>
        </w:rPr>
        <w:t xml:space="preserve">Politician</w:t>
      </w:r>
      <w:r>
        <w:t xml:space="preserve">s in shaping the political and socio-economic landscape of</w:t>
      </w:r>
      <w:r>
        <w:t xml:space="preserve"> </w:t>
      </w:r>
      <w:r>
        <w:rPr>
          <w:bCs/>
          <w:b/>
        </w:rPr>
        <w:t xml:space="preserve">Bangladesh Dhaka</w:t>
      </w:r>
      <w:r>
        <w:t xml:space="preserve">. Their influence extends beyond local governance to impact national policies, address developmental challenges, and navigate complex societal dynamics. As Bangladesh continues its journey toward inclusive growth and democratic consolidation, the actions of politicians in Dhaka will remain central to these aspirations. Future academic research should prioritize interdisciplinary approaches to study their evolving roles in a rapidly changing political environment.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Politicians in Bangladesh Dhaka</dc:title>
  <dc:creator/>
  <dc:language>en</dc:language>
  <cp:keywords/>
  <dcterms:created xsi:type="dcterms:W3CDTF">2026-07-23T22:49:04Z</dcterms:created>
  <dcterms:modified xsi:type="dcterms:W3CDTF">2026-07-23T22:49:04Z</dcterms:modified>
</cp:coreProperties>
</file>

<file path=docProps/custom.xml><?xml version="1.0" encoding="utf-8"?>
<Properties xmlns="http://schemas.openxmlformats.org/officeDocument/2006/custom-properties" xmlns:vt="http://schemas.openxmlformats.org/officeDocument/2006/docPropsVTypes"/>
</file>