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Montreal,</w:t>
      </w:r>
      <w:r>
        <w:t xml:space="preserve"> </w:t>
      </w:r>
      <w:r>
        <w:t xml:space="preserve">Canada</w:t>
      </w:r>
    </w:p>
    <w:p>
      <w:pPr>
        <w:pStyle w:val="FirstParagraph"/>
      </w:pPr>
      <w:r>
        <w:t xml:space="preserve">```html</w:t>
      </w:r>
    </w:p>
    <w:bookmarkStart w:id="20" w:name="X22599c65662a65bf2e163239abb70af804c6b5a"/>
    <w:p>
      <w:pPr>
        <w:pStyle w:val="Heading1"/>
      </w:pPr>
      <w:r>
        <w:t xml:space="preserve">The Role of Politicians in Montreal, Canada: An Exploration of Leadership, Governance, and Civic Engagement</w:t>
      </w:r>
    </w:p>
    <w:p>
      <w:pPr>
        <w:pStyle w:val="FirstParagraph"/>
      </w:pPr>
      <w:r>
        <w:rPr>
          <w:bCs/>
          <w:b/>
        </w:rPr>
        <w:t xml:space="preserve">Abstract:</w:t>
      </w:r>
    </w:p>
    <w:p>
      <w:pPr>
        <w:pStyle w:val="BodyText"/>
      </w:pPr>
      <w:r>
        <w:t xml:space="preserve">In the context of modern governance, politicians play a pivotal role in shaping the political and social fabric of cities. This academic abstract examines the multifaceted contributions and challenges faced by politicians in Montreal, Canada—a city renowned for its linguistic duality, cultural diversity, and unique socio-political dynamics. By analyzing the historical evolution of political leadership in Montreal, this document highlights how elected officials navigate issues such as bilingualism policies, urban development, economic revitalization, and community representation. Furthermore, it explores the intersection of local governance with broader national trends in Canadian politics while emphasizing Montreal’s distinct identity within the federal system.</w:t>
      </w:r>
    </w:p>
    <w:p>
      <w:pPr>
        <w:pStyle w:val="BodyText"/>
      </w:pPr>
      <w:r>
        <w:t xml:space="preserve">Montreal stands as a critical case study for understanding political dynamics in Canada due to its status as a major metropolitan center and its unique position as the largest French-speaking city in North America. Politicians operating within this jurisdiction must balance competing priorities, including fostering economic growth while preserving cultural heritage, addressing environmental concerns amid urban expansion, and managing the complexities of bilingual governance. The role of politicians here is not merely administrative but also symbolic, requiring them to act as mediators between diverse communities and institutional frameworks.</w:t>
      </w:r>
    </w:p>
    <w:p>
      <w:pPr>
        <w:pStyle w:val="BodyText"/>
      </w:pPr>
      <w:r>
        <w:t xml:space="preserve">The academic exploration begins by contextualizing Montreal’s political landscape within Canada’s federal structure. As a province with significant autonomy under Quebec’s constitution, Montreal operates under a dual system where both provincial and municipal governments exert influence. Politicians in the city must align their agendas with provincial priorities while also responding to the immediate needs of local constituents. This duality presents both opportunities and challenges, as leaders must navigate competing interests between national policies and regional-specific concerns.</w:t>
      </w:r>
    </w:p>
    <w:p>
      <w:pPr>
        <w:pStyle w:val="BodyText"/>
      </w:pPr>
      <w:r>
        <w:t xml:space="preserve">A key focus of this document is the historical trajectory of political leadership in Montreal. From its early days as a French colonial settlement to its emergence as a bilingual, multicultural hub, the city’s politicians have been instrumental in defining its identity. The 20th century saw significant shifts, including the Quiet Revolution (1960s), which transformed Quebec’s political landscape and reinforced Montreal’s role as a center of Francophone activism. Today, politicians in Montreal continue to grapple with issues stemming from this history, such as ensuring equitable representation for French-speaking communities while also embracing the city’s growing immigrant populations.</w:t>
      </w:r>
    </w:p>
    <w:p>
      <w:pPr>
        <w:pStyle w:val="BodyText"/>
      </w:pPr>
      <w:r>
        <w:t xml:space="preserve">The abstract further delves into contemporary challenges faced by politicians in Montreal. One prominent issue is the management of urban infrastructure, including public transit systems like the Société de transport de Montréal (STM) and housing affordability. Politicians must advocate for federal and provincial funding while also implementing local solutions to address congestion, aging infrastructure, and rising costs of living. Additionally, environmental sustainability has become a central concern, with politicians promoting green initiatives such as renewable energy projects and climate resilience strategies.</w:t>
      </w:r>
    </w:p>
    <w:p>
      <w:pPr>
        <w:pStyle w:val="BodyText"/>
      </w:pPr>
      <w:r>
        <w:t xml:space="preserve">Another critical area is the role of politicians in fostering civic engagement. Montreal’s political leaders are increasingly called upon to bridge the gap between government and citizens through transparent communication and inclusive policymaking. This includes leveraging digital platforms for public consultations, addressing concerns related to social inequality, and promoting policies that reflect the city’s diversity. The importance of grassroots activism cannot be overstated, as politicians often rely on community input to shape their agendas.</w:t>
      </w:r>
    </w:p>
    <w:p>
      <w:pPr>
        <w:pStyle w:val="BodyText"/>
      </w:pPr>
      <w:r>
        <w:t xml:space="preserve">The document also highlights the significance of Montreal’s political institutions in shaping leadership. Key figures such as mayors, provincial legislators, and municipal council members play a vital role in articulating the city’s vision. For instance, recent mayoral elections have underscored the growing influence of progressive candidates who prioritize social equity and environmental justice. Similarly, politicians from parties like the Coalition Avenir Québec (CAQ), New Democratic Party (NDP), and Liberal Party often find themselves at odds over how to balance economic development with cultural preservation.</w:t>
      </w:r>
    </w:p>
    <w:p>
      <w:pPr>
        <w:pStyle w:val="BodyText"/>
      </w:pPr>
      <w:r>
        <w:t xml:space="preserve">Moreover, the abstract examines the impact of Montreal’s political landscape on national Canadian politics. As a bilingual city, Montreal is a microcosm of Canada’s broader linguistic tensions. Politicians here must navigate these sensitivities while also advocating for policies that align with federal priorities such as trade agreements, immigration reforms, and healthcare funding. The city’s influence extends beyond its borders, as decisions made by Montreal politicians often set precedents for other regions in Quebec and Canada.</w:t>
      </w:r>
    </w:p>
    <w:p>
      <w:pPr>
        <w:pStyle w:val="BodyText"/>
      </w:pPr>
      <w:r>
        <w:t xml:space="preserve">The challenges of representation and inclusion are central themes throughout this analysis. Montreal’s population is highly diverse, encompassing Francophones, Anglophones, Indigenous communities, immigrants from across the globe, and individuals from various socio-economic backgrounds. Politicians must ensure that all these groups feel represented in governance structures. This includes addressing systemic inequalities and promoting policies that foster social cohesion.</w:t>
      </w:r>
    </w:p>
    <w:p>
      <w:pPr>
        <w:pStyle w:val="BodyText"/>
      </w:pPr>
      <w:r>
        <w:t xml:space="preserve">In conclusion, this academic abstract underscores the vital role of politicians in Montreal as agents of change, mediators of conflict, and custodians of the city’s unique identity. Their work is deeply intertwined with the broader political currents in Canada while also being shaped by Montreal’s local realities. As the city continues to evolve—facing both opportunities and challenges—politicians will remain central to its future trajectory. By understanding their roles and responsibilities, stakeholders can better appreciate how governance in Montreal contributes to Canada’s national narrative.</w:t>
      </w:r>
    </w:p>
    <w:p>
      <w:pPr>
        <w:pStyle w:val="BodyText"/>
      </w:pPr>
      <w:r>
        <w:rPr>
          <w:bCs/>
          <w:b/>
        </w:rPr>
        <w:t xml:space="preserve">Keywords:</w:t>
      </w:r>
      <w:r>
        <w:t xml:space="preserve"> </w:t>
      </w:r>
      <w:r>
        <w:t xml:space="preserve">Politician, Montreal, Canada, Governance, Bilingualism, Civic Engagement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Politicians in Montreal, Canada</dc:title>
  <dc:creator/>
  <cp:keywords/>
  <dcterms:created xsi:type="dcterms:W3CDTF">2026-07-21T05:53:22Z</dcterms:created>
  <dcterms:modified xsi:type="dcterms:W3CDTF">2026-07-21T05:53:22Z</dcterms:modified>
</cp:coreProperties>
</file>

<file path=docProps/custom.xml><?xml version="1.0" encoding="utf-8"?>
<Properties xmlns="http://schemas.openxmlformats.org/officeDocument/2006/custom-properties" xmlns:vt="http://schemas.openxmlformats.org/officeDocument/2006/docPropsVTypes"/>
</file>