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Colombia</w:t>
      </w:r>
      <w:r>
        <w:t xml:space="preserve"> </w:t>
      </w:r>
      <w:r>
        <w:t xml:space="preserve">Bogotá</w:t>
      </w:r>
    </w:p>
    <w:bookmarkStart w:id="25" w:name="Xa083485a6bf7713ef9a0cc3a5155a73e601559a"/>
    <w:p>
      <w:pPr>
        <w:pStyle w:val="Heading1"/>
      </w:pPr>
      <w:r>
        <w:rPr>
          <w:bCs/>
          <w:b/>
        </w:rPr>
        <w:t xml:space="preserve">An Abstract Academic Analysis of the Politician's Role in Governance and Social Transformation in Colombia Bogotá</w:t>
      </w:r>
    </w:p>
    <w:p>
      <w:pPr>
        <w:pStyle w:val="FirstParagraph"/>
      </w:pPr>
      <w:r>
        <w:t xml:space="preserve">The dynamic interplay between politics, governance, and social development has long been central to the discourse on urban leadership. In the context of</w:t>
      </w:r>
      <w:r>
        <w:t xml:space="preserve"> </w:t>
      </w:r>
      <w:r>
        <w:rPr>
          <w:bCs/>
          <w:b/>
        </w:rPr>
        <w:t xml:space="preserve">Colombia Bogotá</w:t>
      </w:r>
      <w:r>
        <w:t xml:space="preserve">, a city that epitomizes both the challenges and opportunities of Latin American urbanization, the role of</w:t>
      </w:r>
      <w:r>
        <w:t xml:space="preserve"> </w:t>
      </w:r>
      <w:r>
        <w:rPr>
          <w:bCs/>
          <w:b/>
        </w:rPr>
        <w:t xml:space="preserve">politician</w:t>
      </w:r>
      <w:r>
        <w:t xml:space="preserve"> </w:t>
      </w:r>
      <w:r>
        <w:t xml:space="preserve">is not merely administrative but transformative. This abstract academic document explores how politicians in Bogotá have historically navigated the complex socio-political landscape to drive institutional reforms, address systemic inequalities, and foster inclusive growth. By examining key case studies from the 21st century, this analysis highlights the strategic imperatives and ethical responsibilities of politicians operating within Colombia’s capital city.</w:t>
      </w:r>
    </w:p>
    <w:bookmarkStart w:id="20" w:name="X15cc1bb7a9ce2d5d63231f7806a254330b93964"/>
    <w:p>
      <w:pPr>
        <w:pStyle w:val="Heading2"/>
      </w:pPr>
      <w:r>
        <w:rPr>
          <w:bCs/>
          <w:b/>
        </w:rPr>
        <w:t xml:space="preserve">Contextualizing Politician in Bogotá’s Political Framework</w:t>
      </w:r>
    </w:p>
    <w:p>
      <w:pPr>
        <w:pStyle w:val="FirstParagraph"/>
      </w:pPr>
      <w:r>
        <w:t xml:space="preserve">Bogotá, as Colombia’s political, economic, and cultural hub, has been a microcosm of the nation’s struggles with poverty, violence, and institutional corruption. The city's evolution from a colonial capital to a modern metropolis has required visionary</w:t>
      </w:r>
      <w:r>
        <w:t xml:space="preserve"> </w:t>
      </w:r>
      <w:r>
        <w:rPr>
          <w:bCs/>
          <w:b/>
        </w:rPr>
        <w:t xml:space="preserve">politician</w:t>
      </w:r>
      <w:r>
        <w:t xml:space="preserve">s who can reconcile competing interests while advancing sustainable development. Politicians in Bogotá are tasked with managing an urban population of over 8 million, addressing issues ranging from public safety to environmental sustainability, and fostering dialogue between marginalized communities and national institutions. This role demands not only political acumen but also a deep understanding of the sociohistorical context that shapes Bogotá’s identity.</w:t>
      </w:r>
    </w:p>
    <w:p>
      <w:pPr>
        <w:pStyle w:val="BodyText"/>
      </w:pPr>
      <w:r>
        <w:t xml:space="preserve">The Colombian constitution grants Bogotá autonomous status as a department (Distrito Capital), which enhances its political significance. Politicians here must balance local governance with alignment to national policies, often navigating the tension between regional autonomy and centralized authority. This dual responsibility has led to both innovations and controversies, such as the implementation of progressive social programs or the prioritization of infrastructure projects in underserved neighborhoods.</w:t>
      </w:r>
    </w:p>
    <w:bookmarkEnd w:id="20"/>
    <w:bookmarkStart w:id="21" w:name="Xc5e1e884a2aac567da5075f2376e7a564194377"/>
    <w:p>
      <w:pPr>
        <w:pStyle w:val="Heading2"/>
      </w:pPr>
      <w:r>
        <w:rPr>
          <w:bCs/>
          <w:b/>
        </w:rPr>
        <w:t xml:space="preserve">The Impact of Politicians on Social Transformation</w:t>
      </w:r>
    </w:p>
    <w:p>
      <w:pPr>
        <w:pStyle w:val="FirstParagraph"/>
      </w:pPr>
      <w:r>
        <w:t xml:space="preserve">A critical aspect of a politician’s influence in Bogotá is their capacity to drive social transformation. The city has seen transformative policies under leaders such as Enrique Peñalosa (1998–2003 and 2015–present), whose tenure introduced the TransMilenio mass transit system, expanded green spaces, and prioritized education. These initiatives exemplify how a</w:t>
      </w:r>
      <w:r>
        <w:t xml:space="preserve"> </w:t>
      </w:r>
      <w:r>
        <w:rPr>
          <w:bCs/>
          <w:b/>
        </w:rPr>
        <w:t xml:space="preserve">politician</w:t>
      </w:r>
      <w:r>
        <w:t xml:space="preserve"> </w:t>
      </w:r>
      <w:r>
        <w:t xml:space="preserve">can leverage urban planning to address systemic issues like inequality and environmental degradation. Similarly, Claudia López’s governance (2019–2023) focused on climate action, gender equity, and anti-corruption measures, reflecting Bogotá’s growing emphasis on progressive governance.</w:t>
      </w:r>
    </w:p>
    <w:p>
      <w:pPr>
        <w:pStyle w:val="BodyText"/>
      </w:pPr>
      <w:r>
        <w:t xml:space="preserve">However, the path of social transformation is fraught with challenges. Politicians in Bogotá must contend with deep-rooted structural issues such as informal housing (with over 40% of the population living in informal settlements), high crime rates, and persistent poverty. These problems are compounded by political polarization and limited resources, requiring politicians to adopt pragmatic yet ethically sound strategies. The role of a</w:t>
      </w:r>
      <w:r>
        <w:t xml:space="preserve"> </w:t>
      </w:r>
      <w:r>
        <w:rPr>
          <w:bCs/>
          <w:b/>
        </w:rPr>
        <w:t xml:space="preserve">politician</w:t>
      </w:r>
      <w:r>
        <w:t xml:space="preserve"> </w:t>
      </w:r>
      <w:r>
        <w:t xml:space="preserve">is thus not only to legislate but to mediate between competing interests, ensuring that policies are both effective and equitable.</w:t>
      </w:r>
    </w:p>
    <w:bookmarkEnd w:id="21"/>
    <w:bookmarkStart w:id="22" w:name="X0333fd54db44dc19fc3c26c885f8b3b7e5bafb2"/>
    <w:p>
      <w:pPr>
        <w:pStyle w:val="Heading2"/>
      </w:pPr>
      <w:r>
        <w:rPr>
          <w:bCs/>
          <w:b/>
        </w:rPr>
        <w:t xml:space="preserve">Ethical Dimensions of Politician Leadership in Colombia Bogotá</w:t>
      </w:r>
    </w:p>
    <w:p>
      <w:pPr>
        <w:pStyle w:val="FirstParagraph"/>
      </w:pPr>
      <w:r>
        <w:t xml:space="preserve">The ethical responsibilities of a</w:t>
      </w:r>
      <w:r>
        <w:t xml:space="preserve"> </w:t>
      </w:r>
      <w:r>
        <w:rPr>
          <w:bCs/>
          <w:b/>
        </w:rPr>
        <w:t xml:space="preserve">politician</w:t>
      </w:r>
      <w:r>
        <w:t xml:space="preserve"> </w:t>
      </w:r>
      <w:r>
        <w:t xml:space="preserve">in Bogotá extend beyond policy implementation. In a country still grappling with the legacy of armed conflict and corruption scandals, public trust in political institutions remains fragile. Politicians must therefore prioritize transparency, accountability, and participatory governance to rebuild credibility. For instance, Bogotá’s anti-corruption initiatives under López have included digital platforms for citizen oversight and stricter procurement laws—measures that align with global standards but are uniquely tailored to Colombia’s context.</w:t>
      </w:r>
    </w:p>
    <w:p>
      <w:pPr>
        <w:pStyle w:val="BodyText"/>
      </w:pPr>
      <w:r>
        <w:t xml:space="preserve">Additionally, the intersection of politics and ethics is evident in how politicians address social justice issues. Bogotá’s commitment to human rights, exemplified by its hosting of the 2019 International Summit on Peace and Justice, underscores the city’s role as a leader in regional human rights advocacy. Politicians here must navigate these responsibilities while maintaining political stability and economic growth—a delicate balance that defines their leadership.</w:t>
      </w:r>
    </w:p>
    <w:bookmarkEnd w:id="22"/>
    <w:bookmarkStart w:id="23" w:name="economic-policies-and-urban-development"/>
    <w:p>
      <w:pPr>
        <w:pStyle w:val="Heading2"/>
      </w:pPr>
      <w:r>
        <w:rPr>
          <w:bCs/>
          <w:b/>
        </w:rPr>
        <w:t xml:space="preserve">Economic Policies and Urban Development</w:t>
      </w:r>
    </w:p>
    <w:p>
      <w:pPr>
        <w:pStyle w:val="FirstParagraph"/>
      </w:pPr>
      <w:r>
        <w:t xml:space="preserve">Economic governance is another pivotal domain for</w:t>
      </w:r>
      <w:r>
        <w:t xml:space="preserve"> </w:t>
      </w:r>
      <w:r>
        <w:rPr>
          <w:bCs/>
          <w:b/>
        </w:rPr>
        <w:t xml:space="preserve">politician</w:t>
      </w:r>
      <w:r>
        <w:t xml:space="preserve">s in Bogotá. The city’s economy, driven by sectors such as technology, finance, and tourism, requires policies that attract investment while ensuring inclusive growth. Politicians have increasingly focused on innovation hubs (e.g., the Tunal Innovation Park) and small business support programs to diversify Bogotá’s economic base. These efforts aim to reduce unemployment and create opportunities for marginalized groups.</w:t>
      </w:r>
    </w:p>
    <w:p>
      <w:pPr>
        <w:pStyle w:val="BodyText"/>
      </w:pPr>
      <w:r>
        <w:t xml:space="preserve">Yet, urban development in Bogotá is a contentious issue. Critics argue that large infrastructure projects often displace low-income communities, raising questions about the fairness of development strategies. Politicians must therefore reconcile economic growth with social equity, ensuring that policies do not exacerbate existing inequalities. This challenge is further complicated by the need to address climate change, as Bogotá’s vulnerability to flooding and air pollution requires investments in sustainable infrastructure.</w:t>
      </w:r>
    </w:p>
    <w:bookmarkEnd w:id="23"/>
    <w:bookmarkStart w:id="24" w:name="Xf19a3a7501227ea3bc5fc94c78c59e87de96949"/>
    <w:p>
      <w:pPr>
        <w:pStyle w:val="Heading2"/>
      </w:pPr>
      <w:r>
        <w:rPr>
          <w:bCs/>
          <w:b/>
        </w:rPr>
        <w:t xml:space="preserve">Conclusion: The Future of Politician Leadership in Colombia Bogotá</w:t>
      </w:r>
    </w:p>
    <w:p>
      <w:pPr>
        <w:pStyle w:val="FirstParagraph"/>
      </w:pPr>
      <w:r>
        <w:t xml:space="preserve">The role of a</w:t>
      </w:r>
      <w:r>
        <w:t xml:space="preserve"> </w:t>
      </w:r>
      <w:r>
        <w:rPr>
          <w:bCs/>
          <w:b/>
        </w:rPr>
        <w:t xml:space="preserve">politician</w:t>
      </w:r>
      <w:r>
        <w:t xml:space="preserve"> </w:t>
      </w:r>
      <w:r>
        <w:t xml:space="preserve">in</w:t>
      </w:r>
      <w:r>
        <w:t xml:space="preserve"> </w:t>
      </w:r>
      <w:r>
        <w:rPr>
          <w:bCs/>
          <w:b/>
        </w:rPr>
        <w:t xml:space="preserve">Colombia Bogotá</w:t>
      </w:r>
      <w:r>
        <w:t xml:space="preserve"> </w:t>
      </w:r>
      <w:r>
        <w:t xml:space="preserve">is multifaceted, requiring a blend of visionary leadership, ethical integrity, and practical governance. As the city continues to grow and evolve, politicians will face new challenges—from addressing the impacts of climate change to fostering political inclusion in a deeply polarized society. The success of future leaders will depend on their ability to innovate while remaining grounded in the needs of Bogotá’s diverse population.</w:t>
      </w:r>
    </w:p>
    <w:p>
      <w:pPr>
        <w:pStyle w:val="BodyText"/>
      </w:pPr>
      <w:r>
        <w:t xml:space="preserve">This abstract academic analysis underscores the critical importance of</w:t>
      </w:r>
      <w:r>
        <w:t xml:space="preserve"> </w:t>
      </w:r>
      <w:r>
        <w:rPr>
          <w:bCs/>
          <w:b/>
        </w:rPr>
        <w:t xml:space="preserve">politician</w:t>
      </w:r>
      <w:r>
        <w:t xml:space="preserve">s as catalysts for change in Colombia’s capital. Their decisions shape not only Bogotá’s immediate trajectory but also its long-term legacy as a model for sustainable urban development in Latin America. By prioritizing inclusivity, transparency, and innovation, politicians can ensure that Bogotá remains a beacon of progress amidst the complexities of modern governance.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 in Colombia Bogotá</dc:title>
  <dc:creator/>
  <cp:keywords/>
  <dcterms:created xsi:type="dcterms:W3CDTF">2026-07-24T20:32:30Z</dcterms:created>
  <dcterms:modified xsi:type="dcterms:W3CDTF">2026-07-24T20:32:30Z</dcterms:modified>
</cp:coreProperties>
</file>

<file path=docProps/custom.xml><?xml version="1.0" encoding="utf-8"?>
<Properties xmlns="http://schemas.openxmlformats.org/officeDocument/2006/custom-properties" xmlns:vt="http://schemas.openxmlformats.org/officeDocument/2006/docPropsVTypes"/>
</file>